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BE178">
      <w:pPr>
        <w:pStyle w:val="9"/>
        <w:pageBreakBefore w:val="0"/>
        <w:kinsoku/>
        <w:overflowPunct/>
        <w:topLinePunct w:val="0"/>
        <w:autoSpaceDE/>
        <w:autoSpaceDN/>
        <w:bidi w:val="0"/>
        <w:adjustRightInd/>
        <w:spacing w:line="240" w:lineRule="auto"/>
        <w:jc w:val="center"/>
        <w:textAlignment w:val="auto"/>
        <w:rPr>
          <w:rFonts w:hint="default" w:ascii="仿宋" w:hAnsi="仿宋" w:eastAsia="仿宋" w:cs="仿宋"/>
          <w:u w:val="single"/>
          <w:lang w:val="en-US" w:eastAsia="zh-CN"/>
        </w:rPr>
      </w:pPr>
      <w:r>
        <w:rPr>
          <w:rFonts w:hint="eastAsia" w:ascii="仿宋" w:hAnsi="仿宋" w:eastAsia="仿宋" w:cs="仿宋"/>
          <w:lang w:val="en-US" w:eastAsia="zh-CN"/>
        </w:rPr>
        <w:t xml:space="preserve">     </w:t>
      </w:r>
      <w:r>
        <w:rPr>
          <w:rFonts w:hint="eastAsia" w:ascii="仿宋" w:hAnsi="仿宋" w:eastAsia="仿宋" w:cs="仿宋"/>
        </w:rPr>
        <w:t>合同编号：</w:t>
      </w:r>
      <w:r>
        <w:rPr>
          <w:rFonts w:hint="eastAsia" w:ascii="仿宋" w:hAnsi="仿宋" w:eastAsia="仿宋" w:cs="仿宋"/>
          <w:lang w:val="en-US" w:eastAsia="zh-CN"/>
        </w:rPr>
        <w:t xml:space="preserve">                             </w:t>
      </w:r>
    </w:p>
    <w:p w14:paraId="4C18516E">
      <w:pPr>
        <w:pStyle w:val="9"/>
        <w:pageBreakBefore w:val="0"/>
        <w:kinsoku/>
        <w:overflowPunct/>
        <w:topLinePunct w:val="0"/>
        <w:autoSpaceDE/>
        <w:autoSpaceDN/>
        <w:bidi w:val="0"/>
        <w:adjustRightInd/>
        <w:spacing w:line="240" w:lineRule="auto"/>
        <w:textAlignment w:val="auto"/>
        <w:rPr>
          <w:sz w:val="44"/>
          <w:szCs w:val="44"/>
        </w:rPr>
      </w:pPr>
    </w:p>
    <w:p w14:paraId="6EE251D6">
      <w:pPr>
        <w:pageBreakBefore w:val="0"/>
        <w:kinsoku/>
        <w:overflowPunct/>
        <w:topLinePunct w:val="0"/>
        <w:autoSpaceDE/>
        <w:autoSpaceDN/>
        <w:bidi w:val="0"/>
        <w:adjustRightInd/>
        <w:spacing w:line="240" w:lineRule="auto"/>
        <w:textAlignment w:val="auto"/>
        <w:rPr>
          <w:b/>
          <w:bCs/>
          <w:sz w:val="44"/>
          <w:szCs w:val="44"/>
        </w:rPr>
      </w:pPr>
    </w:p>
    <w:p w14:paraId="3B9A7CBE">
      <w:pPr>
        <w:pageBreakBefore w:val="0"/>
        <w:kinsoku/>
        <w:overflowPunct/>
        <w:topLinePunct w:val="0"/>
        <w:autoSpaceDE/>
        <w:autoSpaceDN/>
        <w:bidi w:val="0"/>
        <w:adjustRightInd/>
        <w:spacing w:line="240" w:lineRule="auto"/>
        <w:textAlignment w:val="auto"/>
        <w:rPr>
          <w:b/>
          <w:bCs/>
          <w:sz w:val="44"/>
          <w:szCs w:val="44"/>
        </w:rPr>
      </w:pPr>
    </w:p>
    <w:p w14:paraId="703E7F92">
      <w:pPr>
        <w:pageBreakBefore w:val="0"/>
        <w:kinsoku/>
        <w:overflowPunct/>
        <w:topLinePunct w:val="0"/>
        <w:autoSpaceDE/>
        <w:autoSpaceDN/>
        <w:bidi w:val="0"/>
        <w:adjustRightInd/>
        <w:spacing w:line="240" w:lineRule="auto"/>
        <w:textAlignment w:val="auto"/>
      </w:pPr>
    </w:p>
    <w:p w14:paraId="2B584E98">
      <w:pPr>
        <w:pStyle w:val="9"/>
        <w:pageBreakBefore w:val="0"/>
        <w:kinsoku/>
        <w:overflowPunct/>
        <w:topLinePunct w:val="0"/>
        <w:autoSpaceDE/>
        <w:autoSpaceDN/>
        <w:bidi w:val="0"/>
        <w:adjustRightInd/>
        <w:spacing w:line="240" w:lineRule="auto"/>
        <w:textAlignment w:val="auto"/>
        <w:rPr>
          <w:rFonts w:hint="eastAsia" w:ascii="宋体" w:hAnsi="宋体" w:cs="宋体"/>
          <w:sz w:val="72"/>
          <w:szCs w:val="72"/>
        </w:rPr>
      </w:pPr>
      <w:r>
        <w:rPr>
          <w:rFonts w:hint="eastAsia" w:ascii="宋体" w:hAnsi="宋体" w:cs="宋体"/>
          <w:sz w:val="72"/>
          <w:szCs w:val="72"/>
        </w:rPr>
        <w:t>芜湖宜邻中心</w:t>
      </w:r>
    </w:p>
    <w:p w14:paraId="03CBFEA1">
      <w:pPr>
        <w:spacing w:line="240" w:lineRule="auto"/>
      </w:pPr>
    </w:p>
    <w:p w14:paraId="1E90FA1B">
      <w:pPr>
        <w:pStyle w:val="9"/>
        <w:pageBreakBefore w:val="0"/>
        <w:kinsoku/>
        <w:overflowPunct/>
        <w:topLinePunct w:val="0"/>
        <w:autoSpaceDE/>
        <w:autoSpaceDN/>
        <w:bidi w:val="0"/>
        <w:adjustRightInd/>
        <w:spacing w:line="240" w:lineRule="auto"/>
        <w:textAlignment w:val="auto"/>
        <w:rPr>
          <w:rFonts w:ascii="宋体" w:hAnsi="宋体" w:cs="宋体"/>
          <w:sz w:val="72"/>
          <w:szCs w:val="72"/>
        </w:rPr>
      </w:pPr>
      <w:r>
        <w:rPr>
          <w:rFonts w:hint="eastAsia" w:ascii="宋体" w:hAnsi="宋体" w:cs="宋体"/>
          <w:sz w:val="72"/>
          <w:szCs w:val="72"/>
        </w:rPr>
        <w:t>房屋租赁合同</w:t>
      </w:r>
    </w:p>
    <w:p w14:paraId="0D9CDDA1">
      <w:pPr>
        <w:pageBreakBefore w:val="0"/>
        <w:kinsoku/>
        <w:overflowPunct/>
        <w:topLinePunct w:val="0"/>
        <w:autoSpaceDE/>
        <w:autoSpaceDN/>
        <w:bidi w:val="0"/>
        <w:adjustRightInd/>
        <w:spacing w:line="240" w:lineRule="auto"/>
        <w:jc w:val="center"/>
        <w:textAlignment w:val="auto"/>
        <w:rPr>
          <w:rFonts w:ascii="宋体" w:cs="Times New Roman"/>
          <w:b/>
          <w:bCs/>
          <w:sz w:val="24"/>
          <w:szCs w:val="24"/>
        </w:rPr>
      </w:pPr>
    </w:p>
    <w:p w14:paraId="4250EAF7">
      <w:pPr>
        <w:pStyle w:val="9"/>
        <w:pageBreakBefore w:val="0"/>
        <w:kinsoku/>
        <w:overflowPunct/>
        <w:topLinePunct w:val="0"/>
        <w:autoSpaceDE/>
        <w:autoSpaceDN/>
        <w:bidi w:val="0"/>
        <w:adjustRightInd/>
        <w:spacing w:line="240" w:lineRule="auto"/>
        <w:textAlignment w:val="auto"/>
      </w:pPr>
    </w:p>
    <w:p w14:paraId="2525CF35">
      <w:pPr>
        <w:pStyle w:val="9"/>
        <w:pageBreakBefore w:val="0"/>
        <w:kinsoku/>
        <w:overflowPunct/>
        <w:topLinePunct w:val="0"/>
        <w:autoSpaceDE/>
        <w:autoSpaceDN/>
        <w:bidi w:val="0"/>
        <w:adjustRightInd/>
        <w:spacing w:line="240" w:lineRule="auto"/>
        <w:textAlignment w:val="auto"/>
      </w:pPr>
    </w:p>
    <w:p w14:paraId="6322C4F6">
      <w:pPr>
        <w:pageBreakBefore w:val="0"/>
        <w:kinsoku/>
        <w:overflowPunct/>
        <w:topLinePunct w:val="0"/>
        <w:autoSpaceDE/>
        <w:autoSpaceDN/>
        <w:bidi w:val="0"/>
        <w:adjustRightInd/>
        <w:spacing w:line="240" w:lineRule="auto"/>
        <w:textAlignment w:val="auto"/>
      </w:pPr>
    </w:p>
    <w:p w14:paraId="22DAD9BB">
      <w:pPr>
        <w:pageBreakBefore w:val="0"/>
        <w:kinsoku/>
        <w:overflowPunct/>
        <w:topLinePunct w:val="0"/>
        <w:autoSpaceDE/>
        <w:autoSpaceDN/>
        <w:bidi w:val="0"/>
        <w:adjustRightInd/>
        <w:spacing w:line="240" w:lineRule="auto"/>
        <w:textAlignment w:val="auto"/>
      </w:pPr>
    </w:p>
    <w:p w14:paraId="561214A6">
      <w:pPr>
        <w:pageBreakBefore w:val="0"/>
        <w:kinsoku/>
        <w:overflowPunct/>
        <w:topLinePunct w:val="0"/>
        <w:autoSpaceDE/>
        <w:autoSpaceDN/>
        <w:bidi w:val="0"/>
        <w:adjustRightInd/>
        <w:spacing w:line="240" w:lineRule="auto"/>
        <w:textAlignment w:val="auto"/>
      </w:pPr>
    </w:p>
    <w:p w14:paraId="5AE14764">
      <w:pPr>
        <w:pageBreakBefore w:val="0"/>
        <w:kinsoku/>
        <w:overflowPunct/>
        <w:topLinePunct w:val="0"/>
        <w:autoSpaceDE/>
        <w:autoSpaceDN/>
        <w:bidi w:val="0"/>
        <w:adjustRightInd/>
        <w:spacing w:line="240" w:lineRule="auto"/>
        <w:textAlignment w:val="auto"/>
      </w:pPr>
    </w:p>
    <w:p w14:paraId="51CFE21D">
      <w:pPr>
        <w:pageBreakBefore w:val="0"/>
        <w:kinsoku/>
        <w:overflowPunct/>
        <w:topLinePunct w:val="0"/>
        <w:autoSpaceDE/>
        <w:autoSpaceDN/>
        <w:bidi w:val="0"/>
        <w:adjustRightInd/>
        <w:spacing w:line="240" w:lineRule="auto"/>
        <w:textAlignment w:val="auto"/>
      </w:pPr>
    </w:p>
    <w:p w14:paraId="368E39DB">
      <w:pPr>
        <w:pageBreakBefore w:val="0"/>
        <w:kinsoku/>
        <w:overflowPunct/>
        <w:topLinePunct w:val="0"/>
        <w:autoSpaceDE/>
        <w:autoSpaceDN/>
        <w:bidi w:val="0"/>
        <w:adjustRightInd/>
        <w:spacing w:line="240" w:lineRule="auto"/>
        <w:textAlignment w:val="auto"/>
      </w:pPr>
    </w:p>
    <w:p w14:paraId="5E776FA1">
      <w:pPr>
        <w:pStyle w:val="2"/>
        <w:pageBreakBefore w:val="0"/>
        <w:kinsoku/>
        <w:overflowPunct/>
        <w:topLinePunct w:val="0"/>
        <w:autoSpaceDE/>
        <w:autoSpaceDN/>
        <w:bidi w:val="0"/>
        <w:adjustRightInd/>
        <w:spacing w:line="240" w:lineRule="auto"/>
        <w:ind w:firstLine="964" w:firstLineChars="300"/>
        <w:textAlignment w:val="auto"/>
        <w:rPr>
          <w:rFonts w:ascii="仿宋" w:hAnsi="仿宋" w:eastAsia="仿宋" w:cs="仿宋"/>
          <w:sz w:val="32"/>
          <w:szCs w:val="32"/>
        </w:rPr>
      </w:pPr>
      <w:r>
        <w:rPr>
          <w:rFonts w:hint="eastAsia" w:ascii="仿宋" w:hAnsi="仿宋" w:eastAsia="仿宋" w:cs="仿宋"/>
          <w:sz w:val="32"/>
          <w:szCs w:val="32"/>
        </w:rPr>
        <w:t>出租方（甲方）：</w:t>
      </w:r>
      <w:r>
        <w:rPr>
          <w:rFonts w:hint="eastAsia" w:ascii="仿宋" w:hAnsi="仿宋" w:eastAsia="仿宋" w:cs="仿宋"/>
          <w:sz w:val="32"/>
          <w:szCs w:val="32"/>
          <w:u w:val="single"/>
        </w:rPr>
        <w:t xml:space="preserve"> 芜湖宜邻置业发展有限公司    </w:t>
      </w:r>
      <w:r>
        <w:rPr>
          <w:rFonts w:hint="eastAsia" w:ascii="仿宋" w:hAnsi="仿宋" w:eastAsia="仿宋" w:cs="仿宋"/>
          <w:sz w:val="32"/>
          <w:szCs w:val="32"/>
        </w:rPr>
        <w:t xml:space="preserve">     </w:t>
      </w:r>
    </w:p>
    <w:p w14:paraId="62D51700">
      <w:pPr>
        <w:pStyle w:val="2"/>
        <w:pageBreakBefore w:val="0"/>
        <w:kinsoku/>
        <w:overflowPunct/>
        <w:topLinePunct w:val="0"/>
        <w:autoSpaceDE/>
        <w:autoSpaceDN/>
        <w:bidi w:val="0"/>
        <w:adjustRightInd/>
        <w:spacing w:line="240" w:lineRule="auto"/>
        <w:ind w:firstLine="964" w:firstLineChars="300"/>
        <w:textAlignment w:val="auto"/>
        <w:rPr>
          <w:rFonts w:ascii="仿宋" w:hAnsi="仿宋" w:eastAsia="仿宋" w:cs="仿宋"/>
          <w:sz w:val="32"/>
          <w:szCs w:val="32"/>
          <w:u w:val="single"/>
        </w:rPr>
      </w:pPr>
      <w:r>
        <w:rPr>
          <w:rFonts w:hint="eastAsia" w:ascii="仿宋" w:hAnsi="仿宋" w:eastAsia="仿宋" w:cs="仿宋"/>
          <w:sz w:val="32"/>
          <w:szCs w:val="32"/>
        </w:rPr>
        <w:t>承租方（乙方）：</w:t>
      </w:r>
      <w:r>
        <w:rPr>
          <w:rFonts w:hint="eastAsia" w:ascii="仿宋" w:hAnsi="仿宋" w:eastAsia="仿宋" w:cs="仿宋"/>
          <w:b/>
          <w:bCs/>
          <w:sz w:val="28"/>
          <w:szCs w:val="28"/>
          <w:u w:val="single"/>
          <w:lang w:val="en-US" w:eastAsia="zh-CN"/>
        </w:rPr>
        <w:fldChar w:fldCharType="begin">
          <w:ffData>
            <w:name w:val="Text3"/>
            <w:enabled/>
            <w:calcOnExit w:val="0"/>
            <w:textInput/>
          </w:ffData>
        </w:fldChar>
      </w:r>
      <w:r>
        <w:rPr>
          <w:rFonts w:hint="eastAsia" w:ascii="仿宋" w:hAnsi="仿宋" w:eastAsia="仿宋" w:cs="仿宋"/>
          <w:b/>
          <w:bCs/>
          <w:sz w:val="28"/>
          <w:szCs w:val="28"/>
          <w:u w:val="single"/>
          <w:lang w:val="en-US" w:eastAsia="zh-CN"/>
        </w:rPr>
        <w:instrText xml:space="preserve">FORMTEXT</w:instrText>
      </w:r>
      <w:r>
        <w:rPr>
          <w:rFonts w:hint="eastAsia" w:ascii="仿宋" w:hAnsi="仿宋" w:eastAsia="仿宋" w:cs="仿宋"/>
          <w:b/>
          <w:bCs/>
          <w:sz w:val="28"/>
          <w:szCs w:val="28"/>
          <w:u w:val="single"/>
          <w:lang w:val="en-US" w:eastAsia="zh-CN"/>
        </w:rPr>
        <w:fldChar w:fldCharType="separate"/>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lang w:val="en-US" w:eastAsia="zh-CN"/>
        </w:rPr>
        <w:fldChar w:fldCharType="end"/>
      </w:r>
    </w:p>
    <w:p w14:paraId="6881E584">
      <w:pPr>
        <w:pageBreakBefore w:val="0"/>
        <w:kinsoku/>
        <w:overflowPunct/>
        <w:topLinePunct w:val="0"/>
        <w:autoSpaceDE/>
        <w:autoSpaceDN/>
        <w:bidi w:val="0"/>
        <w:adjustRightInd/>
        <w:spacing w:line="240" w:lineRule="auto"/>
        <w:ind w:firstLine="964" w:firstLineChars="300"/>
        <w:textAlignment w:val="auto"/>
        <w:rPr>
          <w:rFonts w:ascii="仿宋" w:hAnsi="仿宋" w:eastAsia="仿宋" w:cs="仿宋"/>
          <w:sz w:val="32"/>
          <w:szCs w:val="32"/>
        </w:rPr>
      </w:pPr>
      <w:r>
        <w:rPr>
          <w:rFonts w:hint="eastAsia" w:ascii="仿宋" w:hAnsi="仿宋" w:eastAsia="仿宋" w:cs="仿宋"/>
          <w:b/>
          <w:bCs/>
          <w:sz w:val="32"/>
          <w:szCs w:val="32"/>
        </w:rPr>
        <w:t>项          目</w:t>
      </w:r>
      <w:r>
        <w:rPr>
          <w:rFonts w:hint="eastAsia" w:ascii="仿宋" w:hAnsi="仿宋" w:eastAsia="仿宋" w:cs="仿宋"/>
          <w:sz w:val="32"/>
          <w:szCs w:val="32"/>
        </w:rPr>
        <w:t>：</w:t>
      </w:r>
      <w:bookmarkStart w:id="0" w:name="Text1"/>
      <w:r>
        <w:rPr>
          <w:rFonts w:hint="eastAsia" w:ascii="仿宋" w:hAnsi="仿宋" w:eastAsia="仿宋" w:cs="仿宋"/>
          <w:sz w:val="32"/>
          <w:szCs w:val="32"/>
          <w:u w:val="single"/>
        </w:rPr>
        <w:fldChar w:fldCharType="begin">
          <w:ffData>
            <w:name w:val="Text1"/>
            <w:enabled/>
            <w:calcOnExit w:val="0"/>
            <w:textInput/>
          </w:ffData>
        </w:fldChar>
      </w:r>
      <w:r>
        <w:rPr>
          <w:rFonts w:hint="eastAsia" w:ascii="仿宋" w:hAnsi="仿宋" w:eastAsia="仿宋" w:cs="仿宋"/>
          <w:sz w:val="32"/>
          <w:szCs w:val="32"/>
          <w:u w:val="single"/>
        </w:rPr>
        <w:instrText xml:space="preserve">FORMTEXT</w:instrText>
      </w:r>
      <w:r>
        <w:rPr>
          <w:rFonts w:hint="eastAsia" w:ascii="仿宋" w:hAnsi="仿宋" w:eastAsia="仿宋" w:cs="仿宋"/>
          <w:sz w:val="32"/>
          <w:szCs w:val="32"/>
          <w:u w:val="single"/>
        </w:rPr>
        <w:fldChar w:fldCharType="separate"/>
      </w:r>
      <w:r>
        <w:rPr>
          <w:rFonts w:hint="default" w:ascii="仿宋" w:hAnsi="仿宋" w:eastAsia="仿宋" w:cs="仿宋"/>
          <w:sz w:val="32"/>
          <w:szCs w:val="32"/>
          <w:u w:val="single"/>
          <w:lang w:val="en-US"/>
        </w:rPr>
        <w:t>     </w:t>
      </w:r>
      <w:r>
        <w:rPr>
          <w:rFonts w:hint="eastAsia" w:ascii="仿宋" w:hAnsi="仿宋" w:eastAsia="仿宋" w:cs="仿宋"/>
          <w:sz w:val="32"/>
          <w:szCs w:val="32"/>
          <w:u w:val="single"/>
        </w:rPr>
        <w:fldChar w:fldCharType="end"/>
      </w:r>
      <w:bookmarkEnd w:id="0"/>
      <w:r>
        <w:rPr>
          <w:rFonts w:hint="eastAsia" w:ascii="仿宋" w:hAnsi="仿宋" w:eastAsia="仿宋" w:cs="仿宋"/>
          <w:sz w:val="32"/>
          <w:szCs w:val="32"/>
        </w:rPr>
        <w:t xml:space="preserve">                             </w:t>
      </w:r>
    </w:p>
    <w:p w14:paraId="155FC5BF">
      <w:pPr>
        <w:pageBreakBefore w:val="0"/>
        <w:kinsoku/>
        <w:overflowPunct/>
        <w:topLinePunct w:val="0"/>
        <w:autoSpaceDE/>
        <w:autoSpaceDN/>
        <w:bidi w:val="0"/>
        <w:adjustRightInd/>
        <w:spacing w:line="240" w:lineRule="auto"/>
        <w:textAlignment w:val="auto"/>
      </w:pPr>
    </w:p>
    <w:p w14:paraId="63922C0C">
      <w:pPr>
        <w:pageBreakBefore w:val="0"/>
        <w:kinsoku/>
        <w:overflowPunct/>
        <w:topLinePunct w:val="0"/>
        <w:autoSpaceDE/>
        <w:autoSpaceDN/>
        <w:bidi w:val="0"/>
        <w:adjustRightInd/>
        <w:spacing w:line="240" w:lineRule="auto"/>
        <w:textAlignment w:val="auto"/>
        <w:rPr>
          <w:rFonts w:hint="eastAsia" w:ascii="仿宋" w:hAnsi="仿宋" w:eastAsia="仿宋" w:cs="仿宋"/>
          <w:sz w:val="28"/>
          <w:szCs w:val="28"/>
        </w:rPr>
      </w:pPr>
    </w:p>
    <w:p w14:paraId="20375F59">
      <w:pPr>
        <w:pageBreakBefore w:val="0"/>
        <w:kinsoku/>
        <w:overflowPunct/>
        <w:topLinePunct w:val="0"/>
        <w:autoSpaceDE/>
        <w:autoSpaceDN/>
        <w:bidi w:val="0"/>
        <w:adjustRightInd/>
        <w:spacing w:line="240" w:lineRule="auto"/>
        <w:textAlignment w:val="auto"/>
        <w:rPr>
          <w:rFonts w:hint="eastAsia" w:ascii="仿宋" w:hAnsi="仿宋" w:eastAsia="仿宋" w:cs="仿宋"/>
          <w:sz w:val="28"/>
          <w:szCs w:val="28"/>
        </w:rPr>
        <w:sectPr>
          <w:pgSz w:w="11906" w:h="16838"/>
          <w:pgMar w:top="1440" w:right="1800" w:bottom="1440" w:left="1800" w:header="851" w:footer="992" w:gutter="0"/>
          <w:pgNumType w:fmt="decimal" w:start="1"/>
          <w:cols w:space="425" w:num="1"/>
          <w:docGrid w:type="lines" w:linePitch="312" w:charSpace="0"/>
        </w:sectPr>
      </w:pPr>
    </w:p>
    <w:p w14:paraId="6CAEC2D3">
      <w:pPr>
        <w:pageBreakBefore w:val="0"/>
        <w:kinsoku/>
        <w:overflowPunct/>
        <w:topLinePunct w:val="0"/>
        <w:autoSpaceDE/>
        <w:autoSpaceDN/>
        <w:bidi w:val="0"/>
        <w:adjustRightInd/>
        <w:spacing w:line="24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rPr>
        <w:t>出租方（甲方）：</w:t>
      </w:r>
      <w:r>
        <w:rPr>
          <w:rFonts w:hint="eastAsia" w:ascii="仿宋" w:hAnsi="仿宋" w:eastAsia="仿宋" w:cs="仿宋"/>
          <w:sz w:val="24"/>
          <w:szCs w:val="24"/>
          <w:u w:val="single"/>
        </w:rPr>
        <w:t xml:space="preserve"> 芜湖宜邻置业发展有限公司 </w:t>
      </w:r>
      <w:r>
        <w:rPr>
          <w:rFonts w:hint="eastAsia" w:ascii="仿宋" w:hAnsi="仿宋" w:eastAsia="仿宋" w:cs="仿宋"/>
          <w:sz w:val="24"/>
          <w:szCs w:val="24"/>
          <w:u w:val="single"/>
          <w:lang w:val="en-US" w:eastAsia="zh-CN"/>
        </w:rPr>
        <w:t xml:space="preserve">                 </w:t>
      </w:r>
    </w:p>
    <w:p w14:paraId="70410769">
      <w:pPr>
        <w:pageBreakBefore w:val="0"/>
        <w:kinsoku/>
        <w:overflowPunct/>
        <w:topLinePunct w:val="0"/>
        <w:autoSpaceDE/>
        <w:autoSpaceDN/>
        <w:bidi w:val="0"/>
        <w:adjustRightInd/>
        <w:spacing w:line="240" w:lineRule="auto"/>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住所地：</w:t>
      </w:r>
      <w:r>
        <w:rPr>
          <w:rFonts w:hint="eastAsia" w:ascii="仿宋" w:hAnsi="仿宋" w:eastAsia="仿宋" w:cs="仿宋"/>
          <w:b w:val="0"/>
          <w:bCs w:val="0"/>
          <w:sz w:val="24"/>
          <w:szCs w:val="24"/>
          <w:u w:val="single"/>
          <w:lang w:val="en-US" w:eastAsia="zh-CN"/>
        </w:rPr>
        <w:t xml:space="preserve"> 安徽省芜湖市镜湖区吉和街28号2楼201室                                                 </w:t>
      </w:r>
    </w:p>
    <w:p w14:paraId="4EC06AA1">
      <w:pPr>
        <w:pageBreakBefore w:val="0"/>
        <w:kinsoku/>
        <w:overflowPunct/>
        <w:topLinePunct w:val="0"/>
        <w:autoSpaceDE/>
        <w:autoSpaceDN/>
        <w:bidi w:val="0"/>
        <w:adjustRightInd/>
        <w:spacing w:line="240" w:lineRule="auto"/>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法定代表人：</w:t>
      </w:r>
      <w:r>
        <w:rPr>
          <w:rFonts w:hint="eastAsia" w:ascii="仿宋" w:hAnsi="仿宋" w:eastAsia="仿宋" w:cs="仿宋"/>
          <w:sz w:val="24"/>
          <w:szCs w:val="24"/>
          <w:u w:val="single"/>
          <w:lang w:val="en-US" w:eastAsia="zh-CN"/>
        </w:rPr>
        <w:t xml:space="preserve"> 张锦贤                                             </w:t>
      </w:r>
    </w:p>
    <w:p w14:paraId="19D6C805">
      <w:pPr>
        <w:pageBreakBefore w:val="0"/>
        <w:tabs>
          <w:tab w:val="left" w:pos="6985"/>
        </w:tabs>
        <w:kinsoku/>
        <w:overflowPunct/>
        <w:topLinePunct w:val="0"/>
        <w:autoSpaceDE/>
        <w:autoSpaceDN/>
        <w:bidi w:val="0"/>
        <w:adjustRightInd/>
        <w:spacing w:line="240" w:lineRule="auto"/>
        <w:textAlignment w:val="auto"/>
        <w:rPr>
          <w:rFonts w:hint="default" w:ascii="仿宋" w:hAnsi="仿宋" w:eastAsia="仿宋" w:cs="仿宋"/>
          <w:sz w:val="24"/>
          <w:szCs w:val="24"/>
          <w:u w:val="single"/>
          <w:lang w:val="en-US" w:eastAsia="zh-CN"/>
        </w:rPr>
      </w:pPr>
      <w:r>
        <w:rPr>
          <w:rFonts w:hint="eastAsia" w:ascii="仿宋" w:hAnsi="仿宋" w:eastAsia="仿宋" w:cs="仿宋"/>
          <w:sz w:val="24"/>
          <w:szCs w:val="24"/>
        </w:rPr>
        <w:t>统一社会信用代码</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91340202MA8NRC4N65                </w:t>
      </w:r>
      <w:r>
        <w:rPr>
          <w:rFonts w:hint="eastAsia" w:ascii="仿宋" w:hAnsi="仿宋" w:eastAsia="仿宋" w:cs="仿宋"/>
          <w:sz w:val="24"/>
          <w:szCs w:val="24"/>
          <w:u w:val="single"/>
          <w:lang w:val="en-US" w:eastAsia="zh-CN"/>
        </w:rPr>
        <w:tab/>
      </w:r>
      <w:r>
        <w:rPr>
          <w:rFonts w:hint="eastAsia" w:ascii="仿宋" w:hAnsi="仿宋" w:eastAsia="仿宋" w:cs="仿宋"/>
          <w:sz w:val="24"/>
          <w:szCs w:val="24"/>
          <w:u w:val="single"/>
          <w:lang w:val="en-US" w:eastAsia="zh-CN"/>
        </w:rPr>
        <w:t xml:space="preserve">        </w:t>
      </w:r>
    </w:p>
    <w:p w14:paraId="682DF6C8">
      <w:pPr>
        <w:pageBreakBefore w:val="0"/>
        <w:kinsoku/>
        <w:overflowPunct/>
        <w:topLinePunct w:val="0"/>
        <w:autoSpaceDE/>
        <w:autoSpaceDN/>
        <w:bidi w:val="0"/>
        <w:adjustRightInd/>
        <w:spacing w:line="240" w:lineRule="auto"/>
        <w:textAlignment w:val="auto"/>
        <w:rPr>
          <w:rFonts w:ascii="仿宋" w:hAnsi="仿宋" w:eastAsia="仿宋" w:cs="仿宋"/>
          <w:sz w:val="24"/>
          <w:szCs w:val="24"/>
        </w:rPr>
      </w:pPr>
    </w:p>
    <w:p w14:paraId="7C36E050">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u w:val="single"/>
        </w:rPr>
      </w:pPr>
      <w:r>
        <w:rPr>
          <w:rFonts w:hint="eastAsia" w:ascii="仿宋" w:hAnsi="仿宋" w:eastAsia="仿宋" w:cs="仿宋"/>
          <w:sz w:val="24"/>
          <w:szCs w:val="24"/>
        </w:rPr>
        <w:t>承租方（乙方）：</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p>
    <w:p w14:paraId="19DF3F48">
      <w:pPr>
        <w:pageBreakBefore w:val="0"/>
        <w:kinsoku/>
        <w:overflowPunct/>
        <w:topLinePunct w:val="0"/>
        <w:autoSpaceDE/>
        <w:autoSpaceDN/>
        <w:bidi w:val="0"/>
        <w:adjustRightInd/>
        <w:spacing w:line="240" w:lineRule="auto"/>
        <w:textAlignment w:val="auto"/>
        <w:rPr>
          <w:rFonts w:ascii="仿宋" w:hAnsi="仿宋" w:eastAsia="仿宋" w:cs="仿宋"/>
          <w:bCs/>
          <w:sz w:val="24"/>
          <w:szCs w:val="24"/>
        </w:rPr>
      </w:pPr>
      <w:r>
        <w:rPr>
          <w:rFonts w:hint="eastAsia" w:ascii="仿宋" w:hAnsi="仿宋" w:eastAsia="仿宋" w:cs="仿宋"/>
          <w:bCs/>
          <w:sz w:val="24"/>
          <w:szCs w:val="24"/>
        </w:rPr>
        <w:t>法定代表人：</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r>
        <w:rPr>
          <w:rFonts w:hint="eastAsia" w:ascii="仿宋" w:hAnsi="仿宋" w:eastAsia="仿宋" w:cs="仿宋"/>
          <w:bCs/>
          <w:sz w:val="24"/>
          <w:szCs w:val="24"/>
        </w:rPr>
        <w:t>（身份证号：</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r>
        <w:rPr>
          <w:rFonts w:hint="eastAsia" w:ascii="仿宋" w:hAnsi="仿宋" w:eastAsia="仿宋" w:cs="仿宋"/>
          <w:bCs/>
          <w:sz w:val="24"/>
          <w:szCs w:val="24"/>
        </w:rPr>
        <w:t>）</w:t>
      </w:r>
    </w:p>
    <w:p w14:paraId="648EA486">
      <w:pPr>
        <w:pageBreakBefore w:val="0"/>
        <w:kinsoku/>
        <w:overflowPunct/>
        <w:topLinePunct w:val="0"/>
        <w:autoSpaceDE/>
        <w:autoSpaceDN/>
        <w:bidi w:val="0"/>
        <w:adjustRightInd/>
        <w:spacing w:line="240" w:lineRule="auto"/>
        <w:textAlignment w:val="auto"/>
        <w:rPr>
          <w:rFonts w:ascii="仿宋" w:hAnsi="仿宋" w:eastAsia="仿宋" w:cs="仿宋"/>
          <w:bCs/>
          <w:sz w:val="24"/>
          <w:szCs w:val="24"/>
        </w:rPr>
      </w:pPr>
      <w:r>
        <w:rPr>
          <w:rFonts w:hint="eastAsia" w:ascii="仿宋" w:hAnsi="仿宋" w:eastAsia="仿宋" w:cs="仿宋"/>
          <w:bCs/>
          <w:sz w:val="24"/>
          <w:szCs w:val="24"/>
        </w:rPr>
        <w:t>授权代表人：</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r>
        <w:rPr>
          <w:rFonts w:hint="eastAsia" w:ascii="仿宋" w:hAnsi="仿宋" w:eastAsia="仿宋" w:cs="仿宋"/>
          <w:bCs/>
          <w:sz w:val="24"/>
          <w:szCs w:val="24"/>
        </w:rPr>
        <w:t>（身份证号：</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r>
        <w:rPr>
          <w:rFonts w:hint="eastAsia" w:ascii="仿宋" w:hAnsi="仿宋" w:eastAsia="仿宋" w:cs="仿宋"/>
          <w:bCs/>
          <w:sz w:val="24"/>
          <w:szCs w:val="24"/>
        </w:rPr>
        <w:t>）</w:t>
      </w:r>
    </w:p>
    <w:p w14:paraId="6FFAE3ED">
      <w:pPr>
        <w:pageBreakBefore w:val="0"/>
        <w:kinsoku/>
        <w:overflowPunct/>
        <w:topLinePunct w:val="0"/>
        <w:autoSpaceDE/>
        <w:autoSpaceDN/>
        <w:bidi w:val="0"/>
        <w:adjustRightInd/>
        <w:spacing w:line="240" w:lineRule="auto"/>
        <w:textAlignment w:val="auto"/>
        <w:rPr>
          <w:rFonts w:ascii="仿宋" w:hAnsi="仿宋" w:eastAsia="仿宋" w:cs="仿宋"/>
          <w:bCs/>
          <w:sz w:val="24"/>
          <w:szCs w:val="24"/>
          <w:u w:val="single"/>
        </w:rPr>
      </w:pPr>
      <w:r>
        <w:rPr>
          <w:rFonts w:hint="eastAsia" w:ascii="仿宋" w:hAnsi="仿宋" w:eastAsia="仿宋" w:cs="仿宋"/>
          <w:bCs/>
          <w:sz w:val="24"/>
          <w:szCs w:val="24"/>
        </w:rPr>
        <w:t>通信地址：</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p>
    <w:p w14:paraId="0206D7FE">
      <w:pPr>
        <w:pageBreakBefore w:val="0"/>
        <w:kinsoku/>
        <w:overflowPunct/>
        <w:topLinePunct w:val="0"/>
        <w:autoSpaceDE/>
        <w:autoSpaceDN/>
        <w:bidi w:val="0"/>
        <w:adjustRightInd/>
        <w:spacing w:line="240" w:lineRule="auto"/>
        <w:textAlignment w:val="auto"/>
        <w:rPr>
          <w:rFonts w:ascii="仿宋" w:hAnsi="仿宋" w:eastAsia="仿宋" w:cs="仿宋"/>
          <w:bCs/>
          <w:sz w:val="24"/>
          <w:szCs w:val="24"/>
          <w:u w:val="single"/>
        </w:rPr>
      </w:pPr>
      <w:r>
        <w:rPr>
          <w:rFonts w:hint="eastAsia" w:ascii="仿宋" w:hAnsi="仿宋" w:eastAsia="仿宋" w:cs="仿宋"/>
          <w:bCs/>
          <w:sz w:val="24"/>
          <w:szCs w:val="24"/>
        </w:rPr>
        <w:t>联系电话：</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p>
    <w:p w14:paraId="0F52AFF2">
      <w:pPr>
        <w:pageBreakBefore w:val="0"/>
        <w:kinsoku/>
        <w:overflowPunct/>
        <w:topLinePunct w:val="0"/>
        <w:autoSpaceDE/>
        <w:autoSpaceDN/>
        <w:bidi w:val="0"/>
        <w:adjustRightInd/>
        <w:spacing w:line="240" w:lineRule="auto"/>
        <w:textAlignment w:val="auto"/>
        <w:rPr>
          <w:rFonts w:ascii="仿宋" w:hAnsi="仿宋" w:eastAsia="仿宋" w:cs="仿宋"/>
          <w:bCs/>
          <w:sz w:val="24"/>
          <w:szCs w:val="24"/>
          <w:u w:val="single"/>
        </w:rPr>
      </w:pPr>
      <w:r>
        <w:rPr>
          <w:rFonts w:hint="eastAsia" w:ascii="仿宋" w:hAnsi="仿宋" w:eastAsia="仿宋" w:cs="仿宋"/>
          <w:sz w:val="24"/>
          <w:szCs w:val="24"/>
        </w:rPr>
        <w:t>统一社会信用代码</w:t>
      </w:r>
      <w:r>
        <w:rPr>
          <w:rFonts w:hint="eastAsia" w:ascii="仿宋" w:hAnsi="仿宋" w:eastAsia="仿宋" w:cs="仿宋"/>
          <w:bCs/>
          <w:sz w:val="24"/>
          <w:szCs w:val="24"/>
        </w:rPr>
        <w:t>：</w:t>
      </w:r>
      <w:r>
        <w:rPr>
          <w:rFonts w:hint="eastAsia" w:ascii="仿宋" w:hAnsi="仿宋" w:eastAsia="仿宋" w:cs="仿宋"/>
          <w:sz w:val="24"/>
          <w:szCs w:val="24"/>
          <w:u w:val="single"/>
        </w:rPr>
        <w:fldChar w:fldCharType="begin">
          <w:ffData>
            <w:name w:val="Text2"/>
            <w:enabled/>
            <w:calcOnExit w:val="0"/>
            <w:textInput/>
          </w:ffData>
        </w:fldChar>
      </w:r>
      <w:r>
        <w:rPr>
          <w:rFonts w:hint="eastAsia" w:ascii="仿宋" w:hAnsi="仿宋" w:eastAsia="仿宋" w:cs="仿宋"/>
          <w:sz w:val="24"/>
          <w:szCs w:val="24"/>
          <w:u w:val="single"/>
        </w:rPr>
        <w:instrText xml:space="preserve">FORMTEXT</w:instrText>
      </w:r>
      <w:r>
        <w:rPr>
          <w:rFonts w:hint="eastAsia" w:ascii="仿宋" w:hAnsi="仿宋" w:eastAsia="仿宋" w:cs="仿宋"/>
          <w:sz w:val="24"/>
          <w:szCs w:val="24"/>
          <w:u w:val="single"/>
        </w:rPr>
        <w:fldChar w:fldCharType="separate"/>
      </w:r>
      <w:r>
        <w:rPr>
          <w:rFonts w:hint="default" w:ascii="仿宋" w:hAnsi="仿宋" w:eastAsia="仿宋" w:cs="仿宋"/>
          <w:sz w:val="24"/>
          <w:szCs w:val="24"/>
          <w:u w:val="single"/>
          <w:lang w:val="en-US"/>
        </w:rPr>
        <w:t>     </w:t>
      </w:r>
      <w:r>
        <w:rPr>
          <w:rFonts w:hint="eastAsia" w:ascii="仿宋" w:hAnsi="仿宋" w:eastAsia="仿宋" w:cs="仿宋"/>
          <w:sz w:val="24"/>
          <w:szCs w:val="24"/>
          <w:u w:val="single"/>
        </w:rPr>
        <w:fldChar w:fldCharType="end"/>
      </w:r>
    </w:p>
    <w:p w14:paraId="129869C1">
      <w:pPr>
        <w:pageBreakBefore w:val="0"/>
        <w:kinsoku/>
        <w:overflowPunct/>
        <w:topLinePunct w:val="0"/>
        <w:autoSpaceDE/>
        <w:autoSpaceDN/>
        <w:bidi w:val="0"/>
        <w:adjustRightInd/>
        <w:spacing w:line="240" w:lineRule="auto"/>
        <w:textAlignment w:val="auto"/>
        <w:rPr>
          <w:rFonts w:ascii="仿宋" w:hAnsi="仿宋" w:eastAsia="仿宋" w:cs="仿宋"/>
          <w:sz w:val="24"/>
          <w:szCs w:val="24"/>
        </w:rPr>
      </w:pPr>
    </w:p>
    <w:p w14:paraId="52227526">
      <w:pPr>
        <w:pageBreakBefore w:val="0"/>
        <w:kinsoku/>
        <w:overflowPunct/>
        <w:topLinePunct w:val="0"/>
        <w:autoSpaceDE/>
        <w:autoSpaceDN/>
        <w:bidi w:val="0"/>
        <w:adjustRightInd/>
        <w:spacing w:line="240" w:lineRule="auto"/>
        <w:textAlignment w:val="auto"/>
        <w:rPr>
          <w:rFonts w:ascii="仿宋" w:hAnsi="仿宋" w:eastAsia="仿宋" w:cs="仿宋"/>
          <w:sz w:val="24"/>
          <w:szCs w:val="24"/>
        </w:rPr>
      </w:pPr>
      <w:r>
        <w:rPr>
          <w:rFonts w:hint="eastAsia" w:ascii="仿宋" w:hAnsi="仿宋" w:eastAsia="仿宋" w:cs="仿宋"/>
          <w:sz w:val="24"/>
          <w:szCs w:val="24"/>
        </w:rPr>
        <w:t xml:space="preserve">       </w:t>
      </w:r>
    </w:p>
    <w:p w14:paraId="11A8FF4D">
      <w:pPr>
        <w:pageBreakBefore w:val="0"/>
        <w:kinsoku/>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根据《中华人民共和国民法典》及相关法律、法规的规定，甲、乙双方在自愿、平等、互利的基础上，经协商一致，就乙方向甲方租赁房屋事宜订立本芜湖宜邻中心房屋</w:t>
      </w:r>
      <w:r>
        <w:rPr>
          <w:rFonts w:hint="eastAsia" w:ascii="仿宋" w:hAnsi="仿宋" w:eastAsia="仿宋" w:cs="仿宋"/>
          <w:color w:val="000000"/>
          <w:sz w:val="21"/>
          <w:szCs w:val="21"/>
        </w:rPr>
        <w:t>租赁合同</w:t>
      </w:r>
      <w:r>
        <w:rPr>
          <w:rFonts w:hint="eastAsia" w:ascii="仿宋" w:hAnsi="仿宋" w:eastAsia="仿宋" w:cs="仿宋"/>
          <w:sz w:val="21"/>
          <w:szCs w:val="21"/>
        </w:rPr>
        <w:t>（以下简称“本合同”），以便共同遵守。</w:t>
      </w:r>
    </w:p>
    <w:p w14:paraId="3CF7E8E7">
      <w:pPr>
        <w:pageBreakBefore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第一条</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租赁房屋位置及面积</w:t>
      </w:r>
    </w:p>
    <w:p w14:paraId="081CA7C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1.1</w:t>
      </w:r>
      <w:r>
        <w:rPr>
          <w:rFonts w:hint="eastAsia" w:ascii="仿宋" w:hAnsi="仿宋" w:eastAsia="仿宋" w:cs="仿宋"/>
          <w:sz w:val="21"/>
          <w:szCs w:val="21"/>
        </w:rPr>
        <w:t>乙方自愿向甲方承租甲方坐落于安徽省芜湖市</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none"/>
          <w:lang w:val="en-US" w:eastAsia="zh-CN"/>
        </w:rPr>
        <w:t>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街/路</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号</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宜邻中心（以下简称“宜邻中心”）</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室的房屋（以下简称“租赁房屋”），租赁房屋的具体位置在本合同附件一（房屋位置示意图）中予以标注，该标注只作位置确定及方便鉴别之用。</w:t>
      </w:r>
    </w:p>
    <w:p w14:paraId="007575C4">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1.2</w:t>
      </w:r>
      <w:r>
        <w:rPr>
          <w:rFonts w:hint="eastAsia" w:ascii="仿宋" w:hAnsi="仿宋" w:eastAsia="仿宋" w:cs="仿宋"/>
          <w:sz w:val="21"/>
          <w:szCs w:val="21"/>
        </w:rPr>
        <w:t>甲</w:t>
      </w:r>
      <w:r>
        <w:rPr>
          <w:rFonts w:hint="eastAsia" w:ascii="仿宋" w:hAnsi="仿宋" w:eastAsia="仿宋" w:cs="仿宋"/>
          <w:sz w:val="21"/>
          <w:szCs w:val="21"/>
          <w:highlight w:val="none"/>
        </w:rPr>
        <w:t>乙双方共同确认租赁房屋的租赁面积</w:t>
      </w:r>
      <w:r>
        <w:rPr>
          <w:rFonts w:hint="eastAsia" w:ascii="仿宋" w:hAnsi="仿宋" w:eastAsia="仿宋" w:cs="仿宋"/>
          <w:sz w:val="21"/>
          <w:szCs w:val="21"/>
          <w:highlight w:val="none"/>
          <w:lang w:val="en-US" w:eastAsia="zh-CN"/>
        </w:rPr>
        <w:t>建筑</w:t>
      </w:r>
      <w:r>
        <w:rPr>
          <w:rFonts w:hint="eastAsia" w:ascii="仿宋" w:hAnsi="仿宋" w:eastAsia="仿宋" w:cs="仿宋"/>
          <w:sz w:val="21"/>
          <w:szCs w:val="21"/>
          <w:highlight w:val="none"/>
        </w:rPr>
        <w:t>面积为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平方米</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最终以实测面积为准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，双方共同确认以该租赁面积作为计算</w:t>
      </w:r>
      <w:r>
        <w:rPr>
          <w:rFonts w:hint="eastAsia" w:ascii="仿宋" w:hAnsi="仿宋" w:eastAsia="仿宋" w:cs="仿宋"/>
          <w:sz w:val="21"/>
          <w:szCs w:val="21"/>
          <w:highlight w:val="none"/>
          <w:lang w:val="en-US" w:eastAsia="zh-CN"/>
        </w:rPr>
        <w:t>租赁费</w:t>
      </w:r>
      <w:r>
        <w:rPr>
          <w:rFonts w:hint="eastAsia" w:ascii="仿宋" w:hAnsi="仿宋" w:eastAsia="仿宋" w:cs="仿宋"/>
          <w:sz w:val="21"/>
          <w:szCs w:val="21"/>
          <w:highlight w:val="none"/>
        </w:rPr>
        <w:t>等相关费用的依据。</w:t>
      </w:r>
    </w:p>
    <w:p w14:paraId="2119D98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1.3</w:t>
      </w:r>
      <w:r>
        <w:rPr>
          <w:rFonts w:hint="eastAsia" w:ascii="仿宋" w:hAnsi="仿宋" w:eastAsia="仿宋" w:cs="仿宋"/>
          <w:sz w:val="21"/>
          <w:szCs w:val="21"/>
        </w:rPr>
        <w:t>乙方已对租赁房屋现场勘察，对租赁房屋的面积、设施、水、电、相邻关系、环保、消防、经营环境等情况均无异议。</w:t>
      </w:r>
    </w:p>
    <w:p w14:paraId="0C91474A">
      <w:pPr>
        <w:pageBreakBefore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第二条</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租赁房屋用途</w:t>
      </w:r>
    </w:p>
    <w:p w14:paraId="7FF56A2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2.1</w:t>
      </w:r>
      <w:r>
        <w:rPr>
          <w:rFonts w:hint="eastAsia" w:ascii="仿宋" w:hAnsi="仿宋" w:eastAsia="仿宋" w:cs="仿宋"/>
          <w:sz w:val="21"/>
          <w:szCs w:val="21"/>
        </w:rPr>
        <w:t>乙方保证租赁上述房屋的用途仅限于经营</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商号名称以工商注册为准。未经甲方书面同意，乙方不得擅自变更其商号、租赁区域的用途和在租赁区域经营的品牌、类别和模式。对该条款的违反将构成根本违约，甲方有权要求乙方立即停止不符合本条款约定的任何行为直至单方解除本合同，乙方应承担相应违约责任，并赔偿因此给甲方造成的损失。</w:t>
      </w:r>
    </w:p>
    <w:p w14:paraId="28CF82A7">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2.2</w:t>
      </w:r>
      <w:r>
        <w:rPr>
          <w:rFonts w:hint="eastAsia" w:ascii="仿宋" w:hAnsi="仿宋" w:eastAsia="仿宋" w:cs="仿宋"/>
          <w:sz w:val="21"/>
          <w:szCs w:val="21"/>
        </w:rPr>
        <w:t>乙方应当就上述租赁房屋经营用途的可行性向政府相关部门咨询并自行办理取得相关营业证照。</w:t>
      </w:r>
      <w:r>
        <w:rPr>
          <w:rFonts w:hint="eastAsia" w:ascii="仿宋" w:hAnsi="仿宋" w:eastAsia="仿宋" w:cs="仿宋"/>
          <w:b/>
          <w:bCs/>
          <w:sz w:val="21"/>
          <w:szCs w:val="21"/>
        </w:rPr>
        <w:t>甲方声明本合同约定之用途并不代表甲方保证上述租赁房屋能够获得政府的经营许可，甲方对此不承担任何责任。</w:t>
      </w:r>
    </w:p>
    <w:p w14:paraId="573FE3F2">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2.3</w:t>
      </w:r>
      <w:r>
        <w:rPr>
          <w:rFonts w:hint="eastAsia" w:ascii="仿宋" w:hAnsi="仿宋" w:eastAsia="仿宋" w:cs="仿宋"/>
          <w:sz w:val="21"/>
          <w:szCs w:val="21"/>
        </w:rPr>
        <w:t>甲方有权要求乙方在相应时间节点出示与乙方经营有关的营业执照、注册证书、授权经营证明等文件，若乙方经营餐饮，则应当提供卫生许可证、食品生产许可证、员工健康证等证件。</w:t>
      </w:r>
    </w:p>
    <w:p w14:paraId="2346BB3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第三条</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租赁期限</w:t>
      </w:r>
    </w:p>
    <w:p w14:paraId="3958F134">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3.1</w:t>
      </w:r>
      <w:r>
        <w:rPr>
          <w:rFonts w:hint="eastAsia" w:ascii="仿宋" w:hAnsi="仿宋" w:eastAsia="仿宋" w:cs="仿宋"/>
          <w:sz w:val="21"/>
          <w:szCs w:val="21"/>
        </w:rPr>
        <w:t>房屋租赁期限自20</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月</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日起，至20</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月</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日止</w:t>
      </w:r>
      <w:r>
        <w:rPr>
          <w:rFonts w:hint="eastAsia" w:ascii="仿宋" w:hAnsi="仿宋" w:eastAsia="仿宋" w:cs="仿宋"/>
          <w:sz w:val="21"/>
          <w:szCs w:val="21"/>
          <w:lang w:eastAsia="zh-CN"/>
        </w:rPr>
        <w:t>。</w:t>
      </w:r>
      <w:r>
        <w:rPr>
          <w:rFonts w:hint="eastAsia" w:ascii="仿宋" w:hAnsi="仿宋" w:eastAsia="仿宋" w:cs="仿宋"/>
          <w:sz w:val="21"/>
          <w:szCs w:val="21"/>
        </w:rPr>
        <w:t>租赁期限届满，甲方有权收回租赁房屋。乙方应当于本合同租赁期限届</w:t>
      </w:r>
      <w:r>
        <w:rPr>
          <w:rFonts w:hint="eastAsia" w:ascii="仿宋" w:hAnsi="仿宋" w:eastAsia="仿宋" w:cs="仿宋"/>
          <w:sz w:val="21"/>
          <w:szCs w:val="21"/>
          <w:highlight w:val="none"/>
        </w:rPr>
        <w:t>满前3个月</w:t>
      </w:r>
      <w:r>
        <w:rPr>
          <w:rFonts w:hint="eastAsia" w:ascii="仿宋" w:hAnsi="仿宋" w:eastAsia="仿宋" w:cs="仿宋"/>
          <w:sz w:val="21"/>
          <w:szCs w:val="21"/>
        </w:rPr>
        <w:t>书面通知甲方是否续租，若乙方续租，</w:t>
      </w:r>
      <w:r>
        <w:rPr>
          <w:rFonts w:hint="eastAsia" w:ascii="仿宋" w:hAnsi="仿宋" w:eastAsia="仿宋" w:cs="仿宋"/>
          <w:sz w:val="21"/>
          <w:szCs w:val="21"/>
          <w:lang w:val="en-US" w:eastAsia="zh-CN"/>
        </w:rPr>
        <w:t>按照甲方的公开招租公告进行报名，</w:t>
      </w:r>
      <w:r>
        <w:rPr>
          <w:rFonts w:hint="eastAsia" w:ascii="仿宋" w:hAnsi="仿宋" w:eastAsia="仿宋" w:cs="仿宋"/>
          <w:i w:val="0"/>
          <w:iCs w:val="0"/>
          <w:caps w:val="0"/>
          <w:spacing w:val="0"/>
          <w:sz w:val="21"/>
          <w:szCs w:val="21"/>
          <w:shd w:val="clear"/>
        </w:rPr>
        <w:t>报名截止后，如只征集到一个符合条件的意向承租方，按照</w:t>
      </w:r>
      <w:r>
        <w:rPr>
          <w:rFonts w:hint="eastAsia" w:ascii="仿宋" w:hAnsi="仿宋" w:eastAsia="仿宋" w:cs="仿宋"/>
          <w:i w:val="0"/>
          <w:iCs w:val="0"/>
          <w:caps w:val="0"/>
          <w:spacing w:val="0"/>
          <w:sz w:val="21"/>
          <w:szCs w:val="21"/>
          <w:shd w:val="clear"/>
          <w:lang w:val="en-US" w:eastAsia="zh-CN"/>
        </w:rPr>
        <w:t>招租</w:t>
      </w:r>
      <w:r>
        <w:rPr>
          <w:rFonts w:hint="eastAsia" w:ascii="仿宋" w:hAnsi="仿宋" w:eastAsia="仿宋" w:cs="仿宋"/>
          <w:i w:val="0"/>
          <w:iCs w:val="0"/>
          <w:caps w:val="0"/>
          <w:spacing w:val="0"/>
          <w:sz w:val="21"/>
          <w:szCs w:val="21"/>
          <w:shd w:val="clear"/>
        </w:rPr>
        <w:t>公告公开的租金控制底价公开挂网公示后进行签约。如征集到两个及以上符合条件的意向承租方，</w:t>
      </w:r>
      <w:r>
        <w:rPr>
          <w:rFonts w:hint="eastAsia" w:ascii="仿宋" w:hAnsi="仿宋" w:eastAsia="仿宋" w:cs="仿宋"/>
          <w:i w:val="0"/>
          <w:iCs w:val="0"/>
          <w:caps w:val="0"/>
          <w:spacing w:val="0"/>
          <w:sz w:val="21"/>
          <w:szCs w:val="21"/>
          <w:shd w:val="clear"/>
          <w:lang w:val="en-US" w:eastAsia="zh-CN"/>
        </w:rPr>
        <w:t>则</w:t>
      </w:r>
      <w:r>
        <w:rPr>
          <w:rFonts w:hint="eastAsia" w:ascii="仿宋" w:hAnsi="仿宋" w:eastAsia="仿宋" w:cs="仿宋"/>
          <w:i w:val="0"/>
          <w:iCs w:val="0"/>
          <w:caps w:val="0"/>
          <w:spacing w:val="0"/>
          <w:sz w:val="21"/>
          <w:szCs w:val="21"/>
          <w:shd w:val="clear"/>
        </w:rPr>
        <w:t>采取现场竞价（多轮报价）的交易方式，价高者得</w:t>
      </w:r>
      <w:r>
        <w:rPr>
          <w:rFonts w:hint="eastAsia" w:ascii="仿宋" w:hAnsi="仿宋" w:eastAsia="仿宋" w:cs="仿宋"/>
          <w:i w:val="0"/>
          <w:iCs w:val="0"/>
          <w:caps w:val="0"/>
          <w:spacing w:val="0"/>
          <w:sz w:val="21"/>
          <w:szCs w:val="21"/>
          <w:shd w:val="clear"/>
          <w:lang w:eastAsia="zh-CN"/>
        </w:rPr>
        <w:t>。</w:t>
      </w:r>
      <w:r>
        <w:rPr>
          <w:rFonts w:hint="eastAsia" w:ascii="仿宋" w:hAnsi="仿宋" w:eastAsia="仿宋" w:cs="仿宋"/>
          <w:i w:val="0"/>
          <w:iCs w:val="0"/>
          <w:caps w:val="0"/>
          <w:spacing w:val="0"/>
          <w:sz w:val="21"/>
          <w:szCs w:val="21"/>
          <w:shd w:val="clear"/>
          <w:lang w:val="en-US" w:eastAsia="zh-CN"/>
        </w:rPr>
        <w:t>经甲方公布成交公告后，</w:t>
      </w:r>
      <w:r>
        <w:rPr>
          <w:rFonts w:hint="eastAsia" w:ascii="仿宋" w:hAnsi="仿宋" w:eastAsia="仿宋" w:cs="仿宋"/>
          <w:sz w:val="21"/>
          <w:szCs w:val="21"/>
          <w:lang w:val="en-US" w:eastAsia="zh-CN"/>
        </w:rPr>
        <w:t>重新签订房屋租赁合同</w:t>
      </w:r>
      <w:r>
        <w:rPr>
          <w:rFonts w:hint="eastAsia" w:ascii="仿宋" w:hAnsi="仿宋" w:eastAsia="仿宋" w:cs="仿宋"/>
          <w:sz w:val="21"/>
          <w:szCs w:val="21"/>
        </w:rPr>
        <w:t>。</w:t>
      </w:r>
    </w:p>
    <w:p w14:paraId="5318EEF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 xml:space="preserve"> 租赁</w:t>
      </w:r>
      <w:r>
        <w:rPr>
          <w:rFonts w:hint="eastAsia" w:ascii="仿宋" w:hAnsi="仿宋" w:eastAsia="仿宋" w:cs="仿宋"/>
          <w:b/>
          <w:bCs/>
          <w:sz w:val="21"/>
          <w:szCs w:val="21"/>
        </w:rPr>
        <w:t>费</w:t>
      </w:r>
      <w:r>
        <w:rPr>
          <w:rFonts w:hint="eastAsia" w:ascii="仿宋" w:hAnsi="仿宋" w:eastAsia="仿宋" w:cs="仿宋"/>
          <w:b/>
          <w:bCs/>
          <w:sz w:val="21"/>
          <w:szCs w:val="21"/>
          <w:lang w:val="en-US" w:eastAsia="zh-CN"/>
        </w:rPr>
        <w:t>及免租期</w:t>
      </w:r>
    </w:p>
    <w:p w14:paraId="4D891D4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textAlignment w:val="auto"/>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4.1</w:t>
      </w:r>
      <w:r>
        <w:rPr>
          <w:rFonts w:hint="eastAsia" w:ascii="仿宋" w:hAnsi="仿宋" w:eastAsia="仿宋" w:cs="仿宋"/>
          <w:sz w:val="21"/>
          <w:szCs w:val="21"/>
          <w:lang w:val="en-US" w:eastAsia="zh-CN"/>
        </w:rPr>
        <w:t>租赁费由租金及物业费构成。</w:t>
      </w:r>
    </w:p>
    <w:p w14:paraId="10EF37D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rPr>
        <w:t>4.</w:t>
      </w:r>
      <w:r>
        <w:rPr>
          <w:rFonts w:hint="eastAsia" w:ascii="仿宋" w:hAnsi="仿宋" w:eastAsia="仿宋" w:cs="仿宋"/>
          <w:b/>
          <w:bCs/>
          <w:sz w:val="21"/>
          <w:szCs w:val="21"/>
          <w:lang w:val="en-US" w:eastAsia="zh-CN"/>
        </w:rPr>
        <w:t>2</w:t>
      </w:r>
      <w:r>
        <w:rPr>
          <w:rFonts w:hint="eastAsia" w:ascii="仿宋" w:hAnsi="仿宋" w:eastAsia="仿宋" w:cs="仿宋"/>
          <w:sz w:val="21"/>
          <w:szCs w:val="21"/>
        </w:rPr>
        <w:t>租赁区域的</w:t>
      </w:r>
      <w:r>
        <w:rPr>
          <w:rFonts w:hint="eastAsia" w:ascii="仿宋" w:hAnsi="仿宋" w:eastAsia="仿宋" w:cs="仿宋"/>
          <w:sz w:val="21"/>
          <w:szCs w:val="21"/>
          <w:lang w:eastAsia="zh-CN"/>
        </w:rPr>
        <w:t>租赁费</w:t>
      </w:r>
      <w:r>
        <w:rPr>
          <w:rFonts w:hint="eastAsia" w:ascii="仿宋" w:hAnsi="仿宋" w:eastAsia="仿宋" w:cs="仿宋"/>
          <w:sz w:val="21"/>
          <w:szCs w:val="21"/>
        </w:rPr>
        <w:t>按本合</w:t>
      </w:r>
      <w:r>
        <w:rPr>
          <w:rFonts w:hint="eastAsia" w:ascii="仿宋" w:hAnsi="仿宋" w:eastAsia="仿宋" w:cs="仿宋"/>
          <w:sz w:val="21"/>
          <w:szCs w:val="21"/>
          <w:highlight w:val="none"/>
        </w:rPr>
        <w:t>同第1.2条确</w:t>
      </w:r>
      <w:r>
        <w:rPr>
          <w:rFonts w:hint="eastAsia" w:ascii="仿宋" w:hAnsi="仿宋" w:eastAsia="仿宋" w:cs="仿宋"/>
          <w:sz w:val="21"/>
          <w:szCs w:val="21"/>
        </w:rPr>
        <w:t>定的租赁面积计算，签订本合同时</w:t>
      </w:r>
      <w:r>
        <w:rPr>
          <w:rFonts w:hint="eastAsia" w:ascii="仿宋" w:hAnsi="仿宋" w:eastAsia="仿宋" w:cs="仿宋"/>
          <w:sz w:val="21"/>
          <w:szCs w:val="21"/>
          <w:highlight w:val="none"/>
        </w:rPr>
        <w:t>，乙方</w:t>
      </w:r>
      <w:r>
        <w:rPr>
          <w:rFonts w:hint="eastAsia" w:ascii="仿宋" w:hAnsi="仿宋" w:eastAsia="仿宋" w:cs="仿宋"/>
          <w:sz w:val="21"/>
          <w:szCs w:val="21"/>
          <w:highlight w:val="none"/>
          <w:lang w:val="en-US" w:eastAsia="zh-CN"/>
        </w:rPr>
        <w:t>如</w:t>
      </w:r>
      <w:r>
        <w:rPr>
          <w:rFonts w:hint="eastAsia" w:ascii="仿宋" w:hAnsi="仿宋" w:eastAsia="仿宋" w:cs="仿宋"/>
          <w:sz w:val="21"/>
          <w:szCs w:val="21"/>
          <w:highlight w:val="none"/>
        </w:rPr>
        <w:t>已向甲方支付定金人民币</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小写</w:t>
      </w:r>
      <w:r>
        <w:rPr>
          <w:rFonts w:hint="eastAsia" w:ascii="仿宋" w:hAnsi="仿宋" w:eastAsia="仿宋" w:cs="仿宋"/>
          <w:sz w:val="21"/>
          <w:szCs w:val="21"/>
          <w:highlight w:val="none"/>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元）在首次支付</w:t>
      </w:r>
      <w:r>
        <w:rPr>
          <w:rFonts w:hint="eastAsia" w:ascii="仿宋" w:hAnsi="仿宋" w:eastAsia="仿宋" w:cs="仿宋"/>
          <w:sz w:val="21"/>
          <w:szCs w:val="21"/>
          <w:highlight w:val="none"/>
          <w:lang w:eastAsia="zh-CN"/>
        </w:rPr>
        <w:t>租赁费</w:t>
      </w:r>
      <w:r>
        <w:rPr>
          <w:rFonts w:hint="eastAsia" w:ascii="仿宋" w:hAnsi="仿宋" w:eastAsia="仿宋" w:cs="仿宋"/>
          <w:sz w:val="21"/>
          <w:szCs w:val="21"/>
          <w:highlight w:val="none"/>
        </w:rPr>
        <w:t>时等额扣除；</w:t>
      </w:r>
    </w:p>
    <w:p w14:paraId="04E451C1">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highlight w:val="none"/>
          <w:lang w:eastAsia="zh-CN"/>
        </w:rPr>
      </w:pPr>
      <w:r>
        <w:rPr>
          <w:rFonts w:hint="eastAsia" w:ascii="仿宋" w:hAnsi="仿宋" w:eastAsia="仿宋" w:cs="仿宋"/>
          <w:b/>
          <w:bCs/>
          <w:sz w:val="21"/>
          <w:szCs w:val="21"/>
          <w:highlight w:val="none"/>
          <w:lang w:val="en-US" w:eastAsia="zh-CN"/>
        </w:rPr>
        <w:t>4.3</w:t>
      </w:r>
      <w:r>
        <w:rPr>
          <w:rFonts w:hint="eastAsia" w:ascii="仿宋" w:hAnsi="仿宋" w:eastAsia="仿宋" w:cs="仿宋"/>
          <w:sz w:val="21"/>
          <w:szCs w:val="21"/>
        </w:rPr>
        <w:t>为支持乙方经营，甲方同意免除乙方第</w:t>
      </w:r>
      <w:r>
        <w:rPr>
          <w:rFonts w:hint="eastAsia" w:ascii="仿宋" w:hAnsi="仿宋" w:eastAsia="仿宋" w:cs="仿宋"/>
          <w:sz w:val="21"/>
          <w:szCs w:val="21"/>
          <w:lang w:val="en-US" w:eastAsia="zh-CN"/>
        </w:rPr>
        <w:t>1</w:t>
      </w:r>
      <w:r>
        <w:rPr>
          <w:rFonts w:hint="eastAsia" w:ascii="仿宋" w:hAnsi="仿宋" w:eastAsia="仿宋" w:cs="仿宋"/>
          <w:sz w:val="21"/>
          <w:szCs w:val="21"/>
        </w:rPr>
        <w:t>个租约年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个月的租金，免租期内仅免租金，不免物业费，物业费按</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元/㎡标准收取。免租期物业费合计</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元，除非本合同另有明确之约定，上述免租期不因任何原因而延长。</w:t>
      </w:r>
    </w:p>
    <w:p w14:paraId="2B311722">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color w:val="auto"/>
          <w:sz w:val="21"/>
          <w:szCs w:val="21"/>
          <w:highlight w:val="none"/>
          <w:lang w:eastAsia="zh-CN"/>
        </w:rPr>
      </w:pPr>
      <w:r>
        <w:rPr>
          <w:rFonts w:hint="eastAsia" w:ascii="仿宋" w:hAnsi="仿宋" w:eastAsia="仿宋" w:cs="仿宋"/>
          <w:b/>
          <w:bCs/>
          <w:sz w:val="21"/>
          <w:szCs w:val="21"/>
          <w:highlight w:val="none"/>
          <w:lang w:val="en-US" w:eastAsia="zh-CN"/>
        </w:rPr>
        <w:t>4.4</w:t>
      </w:r>
      <w:r>
        <w:rPr>
          <w:rFonts w:hint="eastAsia" w:ascii="仿宋" w:hAnsi="仿宋" w:eastAsia="仿宋" w:cs="仿宋"/>
          <w:b w:val="0"/>
          <w:bCs w:val="0"/>
          <w:sz w:val="21"/>
          <w:szCs w:val="21"/>
          <w:highlight w:val="none"/>
          <w:lang w:val="en-US" w:eastAsia="zh-CN"/>
        </w:rPr>
        <w:t>起租日约定和</w:t>
      </w:r>
      <w:r>
        <w:rPr>
          <w:rFonts w:hint="eastAsia" w:ascii="仿宋" w:hAnsi="仿宋" w:eastAsia="仿宋" w:cs="仿宋"/>
          <w:sz w:val="21"/>
          <w:szCs w:val="21"/>
          <w:highlight w:val="none"/>
        </w:rPr>
        <w:t>租赁</w:t>
      </w:r>
      <w:r>
        <w:rPr>
          <w:rFonts w:hint="eastAsia" w:ascii="仿宋" w:hAnsi="仿宋" w:eastAsia="仿宋" w:cs="仿宋"/>
          <w:color w:val="auto"/>
          <w:sz w:val="21"/>
          <w:szCs w:val="21"/>
          <w:highlight w:val="none"/>
        </w:rPr>
        <w:t>费用：</w:t>
      </w:r>
      <w:r>
        <w:rPr>
          <w:rFonts w:hint="eastAsia" w:ascii="仿宋" w:hAnsi="仿宋" w:eastAsia="仿宋" w:cs="仿宋"/>
          <w:color w:val="auto"/>
          <w:sz w:val="21"/>
          <w:szCs w:val="21"/>
          <w:highlight w:val="none"/>
          <w:lang w:eastAsia="zh-CN"/>
        </w:rPr>
        <w:t>该宜邻中心属于</w:t>
      </w:r>
    </w:p>
    <w:p w14:paraId="42C692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 w:hAnsi="仿宋" w:eastAsia="仿宋" w:cs="仿宋"/>
          <w:color w:val="auto"/>
          <w:kern w:val="2"/>
          <w:sz w:val="21"/>
          <w:szCs w:val="21"/>
          <w:lang w:val="en-US" w:eastAsia="zh-CN"/>
        </w:rPr>
      </w:pPr>
      <w:r>
        <w:rPr>
          <w:rFonts w:hint="eastAsia" w:ascii="仿宋" w:hAnsi="仿宋" w:eastAsia="仿宋" w:cs="仿宋"/>
          <w:color w:val="auto"/>
          <w:sz w:val="21"/>
          <w:szCs w:val="21"/>
          <w:highlight w:val="none"/>
          <w:lang w:eastAsia="zh-CN"/>
        </w:rPr>
        <w:fldChar w:fldCharType="begin">
          <w:ffData>
            <w:name w:val="Text5"/>
            <w:enabled/>
            <w:calcOnExit w:val="0"/>
            <w:textInput/>
          </w:ffData>
        </w:fldChar>
      </w:r>
      <w:bookmarkStart w:id="1" w:name="Text5"/>
      <w:r>
        <w:rPr>
          <w:rFonts w:hint="eastAsia" w:ascii="仿宋" w:hAnsi="仿宋" w:eastAsia="仿宋" w:cs="仿宋"/>
          <w:color w:val="auto"/>
          <w:sz w:val="21"/>
          <w:szCs w:val="21"/>
          <w:highlight w:val="none"/>
          <w:lang w:eastAsia="zh-CN"/>
        </w:rPr>
        <w:instrText xml:space="preserve">FORMTEXT</w:instrText>
      </w:r>
      <w:r>
        <w:rPr>
          <w:rFonts w:hint="eastAsia" w:ascii="仿宋" w:hAnsi="仿宋" w:eastAsia="仿宋" w:cs="仿宋"/>
          <w:color w:val="auto"/>
          <w:sz w:val="21"/>
          <w:szCs w:val="21"/>
          <w:highlight w:val="none"/>
          <w:lang w:eastAsia="zh-CN"/>
        </w:rPr>
        <w:fldChar w:fldCharType="separate"/>
      </w:r>
      <w:r>
        <w:rPr>
          <w:rFonts w:hint="default" w:ascii="仿宋" w:hAnsi="仿宋" w:eastAsia="仿宋" w:cs="仿宋"/>
          <w:color w:val="auto"/>
          <w:sz w:val="21"/>
          <w:szCs w:val="21"/>
          <w:highlight w:val="none"/>
          <w:lang w:val="en-US" w:eastAsia="zh-CN"/>
        </w:rPr>
        <w:sym w:font="Wingdings" w:char="00A8"/>
      </w:r>
      <w:r>
        <w:rPr>
          <w:rFonts w:hint="default" w:ascii="仿宋" w:hAnsi="仿宋" w:eastAsia="仿宋" w:cs="仿宋"/>
          <w:color w:val="auto"/>
          <w:sz w:val="21"/>
          <w:szCs w:val="21"/>
          <w:highlight w:val="none"/>
          <w:lang w:val="en-US" w:eastAsia="zh-CN"/>
        </w:rPr>
        <w:t>   </w:t>
      </w:r>
      <w:r>
        <w:rPr>
          <w:rFonts w:hint="eastAsia" w:ascii="仿宋" w:hAnsi="仿宋" w:eastAsia="仿宋" w:cs="仿宋"/>
          <w:color w:val="auto"/>
          <w:sz w:val="21"/>
          <w:szCs w:val="21"/>
          <w:highlight w:val="none"/>
          <w:lang w:eastAsia="zh-CN"/>
        </w:rPr>
        <w:fldChar w:fldCharType="end"/>
      </w:r>
      <w:bookmarkEnd w:id="1"/>
      <w:r>
        <w:rPr>
          <w:rFonts w:hint="eastAsia" w:ascii="仿宋" w:hAnsi="仿宋" w:eastAsia="仿宋" w:cs="仿宋"/>
          <w:color w:val="auto"/>
          <w:sz w:val="21"/>
          <w:szCs w:val="21"/>
          <w:highlight w:val="none"/>
          <w:lang w:val="en-US" w:eastAsia="zh-CN"/>
        </w:rPr>
        <w:t>运营期</w:t>
      </w:r>
      <w:r>
        <w:rPr>
          <w:rFonts w:hint="eastAsia" w:ascii="仿宋" w:hAnsi="仿宋" w:eastAsia="仿宋" w:cs="仿宋"/>
          <w:color w:val="auto"/>
          <w:sz w:val="21"/>
          <w:szCs w:val="21"/>
          <w:highlight w:val="none"/>
          <w:lang w:eastAsia="zh-CN"/>
        </w:rPr>
        <w:fldChar w:fldCharType="begin">
          <w:ffData>
            <w:name w:val="Text5"/>
            <w:enabled/>
            <w:calcOnExit w:val="0"/>
            <w:textInput/>
          </w:ffData>
        </w:fldChar>
      </w:r>
      <w:r>
        <w:rPr>
          <w:rFonts w:hint="eastAsia" w:ascii="仿宋" w:hAnsi="仿宋" w:eastAsia="仿宋" w:cs="仿宋"/>
          <w:color w:val="auto"/>
          <w:sz w:val="21"/>
          <w:szCs w:val="21"/>
          <w:highlight w:val="none"/>
          <w:lang w:eastAsia="zh-CN"/>
        </w:rPr>
        <w:instrText xml:space="preserve">FORMTEXT</w:instrText>
      </w:r>
      <w:r>
        <w:rPr>
          <w:rFonts w:hint="eastAsia" w:ascii="仿宋" w:hAnsi="仿宋" w:eastAsia="仿宋" w:cs="仿宋"/>
          <w:color w:val="auto"/>
          <w:sz w:val="21"/>
          <w:szCs w:val="21"/>
          <w:highlight w:val="none"/>
          <w:lang w:eastAsia="zh-CN"/>
        </w:rPr>
        <w:fldChar w:fldCharType="separate"/>
      </w:r>
      <w:r>
        <w:rPr>
          <w:rFonts w:hint="default" w:ascii="仿宋" w:hAnsi="仿宋" w:eastAsia="仿宋" w:cs="仿宋"/>
          <w:color w:val="auto"/>
          <w:sz w:val="21"/>
          <w:szCs w:val="21"/>
          <w:highlight w:val="none"/>
          <w:lang w:val="en-US" w:eastAsia="zh-CN"/>
        </w:rPr>
        <w:sym w:font="Wingdings" w:char="00A8"/>
      </w:r>
      <w:r>
        <w:rPr>
          <w:rFonts w:hint="default" w:ascii="仿宋" w:hAnsi="仿宋" w:eastAsia="仿宋" w:cs="仿宋"/>
          <w:color w:val="auto"/>
          <w:sz w:val="21"/>
          <w:szCs w:val="21"/>
          <w:highlight w:val="none"/>
          <w:lang w:val="en-US" w:eastAsia="zh-CN"/>
        </w:rPr>
        <w:t>   </w:t>
      </w:r>
      <w:r>
        <w:rPr>
          <w:rFonts w:hint="eastAsia" w:ascii="仿宋" w:hAnsi="仿宋" w:eastAsia="仿宋" w:cs="仿宋"/>
          <w:color w:val="auto"/>
          <w:sz w:val="21"/>
          <w:szCs w:val="21"/>
          <w:highlight w:val="none"/>
          <w:lang w:eastAsia="zh-CN"/>
        </w:rPr>
        <w:fldChar w:fldCharType="end"/>
      </w:r>
      <w:r>
        <w:rPr>
          <w:rFonts w:hint="eastAsia" w:ascii="仿宋" w:hAnsi="仿宋" w:eastAsia="仿宋" w:cs="仿宋"/>
          <w:color w:val="auto"/>
          <w:sz w:val="21"/>
          <w:szCs w:val="21"/>
          <w:highlight w:val="none"/>
          <w:lang w:val="en-US" w:eastAsia="zh-CN"/>
        </w:rPr>
        <w:t>筹备期 项目</w:t>
      </w:r>
      <w:r>
        <w:rPr>
          <w:rFonts w:hint="eastAsia" w:ascii="仿宋" w:hAnsi="仿宋" w:eastAsia="仿宋" w:cs="仿宋"/>
          <w:color w:val="auto"/>
          <w:sz w:val="21"/>
          <w:szCs w:val="21"/>
          <w:highlight w:val="none"/>
          <w:lang w:eastAsia="zh-CN"/>
        </w:rPr>
        <w:t>，本</w:t>
      </w:r>
      <w:r>
        <w:rPr>
          <w:rFonts w:hint="eastAsia" w:ascii="仿宋" w:hAnsi="仿宋" w:eastAsia="仿宋" w:cs="仿宋"/>
          <w:color w:val="auto"/>
          <w:kern w:val="2"/>
          <w:sz w:val="21"/>
          <w:szCs w:val="21"/>
          <w:lang w:val="en-US" w:eastAsia="zh-CN"/>
        </w:rPr>
        <w:t>合同起租日按</w:t>
      </w:r>
      <w:bookmarkStart w:id="2" w:name="DropDown1"/>
      <w:r>
        <w:rPr>
          <w:rFonts w:hint="eastAsia" w:ascii="仿宋" w:hAnsi="仿宋" w:eastAsia="仿宋" w:cs="仿宋"/>
          <w:color w:val="auto"/>
          <w:kern w:val="2"/>
          <w:sz w:val="21"/>
          <w:szCs w:val="21"/>
          <w:lang w:val="en-US" w:eastAsia="zh-CN" w:bidi="ar-SA"/>
        </w:rPr>
        <w:fldChar w:fldCharType="begin">
          <w:ffData>
            <w:name w:val="DropDown1"/>
            <w:enabled/>
            <w:calcOnExit w:val="0"/>
            <w:ddList>
              <w:listEntry w:val="租赁商铺工程条件满足经营需要，并签订房屋交付确认书"/>
              <w:listEntry w:val="租赁商铺工程条件未满足经营需要，改造完成后，以二次签订房屋交付确认书"/>
              <w:listEntry w:val="该宜邻中心获得二次消防验收合格证"/>
            </w:ddList>
          </w:ffData>
        </w:fldChar>
      </w:r>
      <w:r>
        <w:rPr>
          <w:rFonts w:hint="eastAsia" w:ascii="仿宋" w:hAnsi="仿宋" w:eastAsia="仿宋" w:cs="仿宋"/>
          <w:color w:val="auto"/>
          <w:kern w:val="2"/>
          <w:sz w:val="21"/>
          <w:szCs w:val="21"/>
          <w:lang w:val="en-US" w:eastAsia="zh-CN" w:bidi="ar-SA"/>
        </w:rPr>
        <w:instrText xml:space="preserve">FORMDROPDOWN</w:instrText>
      </w:r>
      <w:r>
        <w:rPr>
          <w:rFonts w:hint="eastAsia" w:ascii="仿宋" w:hAnsi="仿宋" w:eastAsia="仿宋" w:cs="仿宋"/>
          <w:color w:val="auto"/>
          <w:kern w:val="2"/>
          <w:sz w:val="21"/>
          <w:szCs w:val="21"/>
          <w:lang w:val="en-US" w:eastAsia="zh-CN" w:bidi="ar-SA"/>
        </w:rPr>
        <w:fldChar w:fldCharType="separate"/>
      </w:r>
      <w:r>
        <w:rPr>
          <w:rFonts w:hint="eastAsia" w:ascii="仿宋" w:hAnsi="仿宋" w:eastAsia="仿宋" w:cs="仿宋"/>
          <w:color w:val="auto"/>
          <w:kern w:val="2"/>
          <w:sz w:val="21"/>
          <w:szCs w:val="21"/>
          <w:lang w:val="en-US" w:eastAsia="zh-CN" w:bidi="ar-SA"/>
        </w:rPr>
        <w:fldChar w:fldCharType="end"/>
      </w:r>
      <w:bookmarkEnd w:id="2"/>
      <w:r>
        <w:rPr>
          <w:rFonts w:hint="eastAsia" w:ascii="仿宋" w:hAnsi="仿宋" w:eastAsia="仿宋" w:cs="仿宋"/>
          <w:color w:val="auto"/>
          <w:kern w:val="2"/>
          <w:sz w:val="21"/>
          <w:szCs w:val="21"/>
          <w:lang w:val="en-US" w:eastAsia="zh-CN"/>
        </w:rPr>
        <w:t>之日起开始计算。</w:t>
      </w:r>
    </w:p>
    <w:p w14:paraId="77B6DAC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具体各期间的租赁费用如下表：</w:t>
      </w:r>
    </w:p>
    <w:p w14:paraId="3D0B6E2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auto"/>
          <w:kern w:val="2"/>
          <w:sz w:val="28"/>
          <w:szCs w:val="28"/>
          <w:lang w:val="en-US" w:eastAsia="zh-CN"/>
        </w:rPr>
      </w:pPr>
      <w:r>
        <w:rPr>
          <w:rFonts w:hint="eastAsia" w:ascii="仿宋" w:hAnsi="仿宋" w:eastAsia="仿宋" w:cs="仿宋"/>
          <w:color w:val="auto"/>
          <w:kern w:val="2"/>
          <w:sz w:val="28"/>
          <w:szCs w:val="28"/>
          <w:lang w:val="en-US" w:eastAsia="zh-CN"/>
        </w:rPr>
        <w:fldChar w:fldCharType="begin">
          <w:ffData>
            <w:name w:val="Text4"/>
            <w:enabled/>
            <w:calcOnExit w:val="0"/>
            <w:textInput/>
          </w:ffData>
        </w:fldChar>
      </w:r>
      <w:bookmarkStart w:id="3" w:name="Text4"/>
      <w:r>
        <w:rPr>
          <w:rFonts w:hint="eastAsia" w:ascii="仿宋" w:hAnsi="仿宋" w:eastAsia="仿宋" w:cs="仿宋"/>
          <w:color w:val="auto"/>
          <w:kern w:val="2"/>
          <w:sz w:val="28"/>
          <w:szCs w:val="28"/>
          <w:lang w:val="en-US" w:eastAsia="zh-CN"/>
        </w:rPr>
        <w:instrText xml:space="preserve">FORMTEXT</w:instrText>
      </w:r>
      <w:r>
        <w:rPr>
          <w:rFonts w:hint="eastAsia" w:ascii="仿宋" w:hAnsi="仿宋" w:eastAsia="仿宋" w:cs="仿宋"/>
          <w:color w:val="auto"/>
          <w:kern w:val="2"/>
          <w:sz w:val="28"/>
          <w:szCs w:val="28"/>
          <w:lang w:val="en-US" w:eastAsia="zh-CN"/>
        </w:rPr>
        <w:fldChar w:fldCharType="separate"/>
      </w:r>
      <w:r>
        <w:rPr>
          <w:rFonts w:hint="default" w:ascii="仿宋" w:hAnsi="仿宋" w:eastAsia="仿宋" w:cs="仿宋"/>
          <w:color w:val="auto"/>
          <w:kern w:val="2"/>
          <w:sz w:val="28"/>
          <w:szCs w:val="28"/>
          <w:lang w:val="en-US" w:eastAsia="zh-CN"/>
        </w:rPr>
        <w:t>   </w:t>
      </w:r>
      <w:r>
        <w:rPr>
          <w:rFonts w:hint="default" w:ascii="仿宋" w:hAnsi="仿宋" w:eastAsia="仿宋" w:cs="仿宋"/>
          <w:color w:val="auto"/>
          <w:kern w:val="2"/>
          <w:sz w:val="28"/>
          <w:szCs w:val="28"/>
          <w:lang w:val="en-US" w:eastAsia="zh-CN"/>
        </w:rPr>
        <w:object>
          <v:shape id="_x0000_i1025" o:spt="75" type="#_x0000_t75" style="height:236.95pt;width:415.15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r>
        <w:rPr>
          <w:rFonts w:hint="default" w:ascii="仿宋" w:hAnsi="仿宋" w:eastAsia="仿宋" w:cs="仿宋"/>
          <w:color w:val="auto"/>
          <w:kern w:val="2"/>
          <w:sz w:val="28"/>
          <w:szCs w:val="28"/>
          <w:lang w:val="en-US" w:eastAsia="zh-CN"/>
        </w:rPr>
        <w:t>  </w:t>
      </w:r>
      <w:r>
        <w:rPr>
          <w:rFonts w:hint="eastAsia" w:ascii="仿宋" w:hAnsi="仿宋" w:eastAsia="仿宋" w:cs="仿宋"/>
          <w:color w:val="auto"/>
          <w:kern w:val="2"/>
          <w:sz w:val="28"/>
          <w:szCs w:val="28"/>
          <w:lang w:val="en-US" w:eastAsia="zh-CN"/>
        </w:rPr>
        <w:fldChar w:fldCharType="end"/>
      </w:r>
      <w:bookmarkEnd w:id="3"/>
    </w:p>
    <w:p w14:paraId="57E6064E">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rPr>
      </w:pPr>
      <w:r>
        <w:rPr>
          <w:rFonts w:hint="eastAsia" w:ascii="仿宋" w:hAnsi="仿宋" w:eastAsia="仿宋" w:cs="仿宋"/>
          <w:b/>
          <w:bCs/>
          <w:sz w:val="21"/>
          <w:szCs w:val="21"/>
        </w:rPr>
        <w:t>4.</w:t>
      </w:r>
      <w:r>
        <w:rPr>
          <w:rFonts w:hint="eastAsia" w:ascii="仿宋" w:hAnsi="仿宋" w:eastAsia="仿宋" w:cs="仿宋"/>
          <w:b/>
          <w:bCs/>
          <w:sz w:val="21"/>
          <w:szCs w:val="21"/>
          <w:lang w:val="en-US" w:eastAsia="zh-CN"/>
        </w:rPr>
        <w:t>5</w:t>
      </w:r>
      <w:r>
        <w:rPr>
          <w:rFonts w:hint="eastAsia" w:ascii="仿宋" w:hAnsi="仿宋" w:eastAsia="仿宋" w:cs="仿宋"/>
          <w:sz w:val="21"/>
          <w:szCs w:val="21"/>
        </w:rPr>
        <w:t>本合同总金额为人民币</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single"/>
          <w:lang w:val="en-US" w:eastAsia="zh-CN"/>
        </w:rPr>
        <w:t xml:space="preserve"> (小写</w:t>
      </w:r>
      <w:r>
        <w:rPr>
          <w:rFonts w:hint="default" w:ascii="Arial" w:hAnsi="Arial" w:eastAsia="仿宋" w:cs="Arial"/>
          <w:b w:val="0"/>
          <w:bCs w:val="0"/>
          <w:sz w:val="21"/>
          <w:szCs w:val="21"/>
          <w:u w:val="single"/>
          <w:lang w:val="en-US" w:eastAsia="zh-CN"/>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single"/>
          <w:lang w:val="en-US" w:eastAsia="zh-CN"/>
        </w:rPr>
        <w:t>)</w:t>
      </w:r>
      <w:r>
        <w:rPr>
          <w:rFonts w:hint="eastAsia" w:ascii="仿宋" w:hAnsi="仿宋" w:eastAsia="仿宋" w:cs="仿宋"/>
          <w:sz w:val="21"/>
          <w:szCs w:val="21"/>
        </w:rPr>
        <w:t>，（以上价格为含税价，且包含免租期内的物业费）。</w:t>
      </w:r>
    </w:p>
    <w:p w14:paraId="4C0C92DE">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rPr>
      </w:pPr>
      <w:r>
        <w:rPr>
          <w:rFonts w:hint="eastAsia" w:ascii="仿宋" w:hAnsi="仿宋" w:eastAsia="仿宋" w:cs="仿宋"/>
          <w:b/>
          <w:bCs/>
          <w:sz w:val="21"/>
          <w:szCs w:val="21"/>
          <w:lang w:val="en-US" w:eastAsia="zh-CN"/>
        </w:rPr>
        <w:t>4.6</w:t>
      </w:r>
      <w:r>
        <w:rPr>
          <w:rFonts w:hint="eastAsia" w:ascii="仿宋" w:hAnsi="仿宋" w:eastAsia="仿宋" w:cs="仿宋"/>
          <w:sz w:val="21"/>
          <w:szCs w:val="21"/>
        </w:rPr>
        <w:t>根据国家相关税收法律法规，甲乙双方各自承担相应的税费和责任。</w:t>
      </w:r>
    </w:p>
    <w:p w14:paraId="1604CDE9">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rPr>
      </w:pPr>
      <w:r>
        <w:rPr>
          <w:rFonts w:hint="eastAsia" w:ascii="仿宋" w:hAnsi="仿宋" w:eastAsia="仿宋" w:cs="仿宋"/>
          <w:b/>
          <w:bCs/>
          <w:sz w:val="21"/>
          <w:szCs w:val="21"/>
        </w:rPr>
        <w:t>4.</w:t>
      </w:r>
      <w:r>
        <w:rPr>
          <w:rFonts w:hint="eastAsia" w:ascii="仿宋" w:hAnsi="仿宋" w:eastAsia="仿宋" w:cs="仿宋"/>
          <w:b/>
          <w:bCs/>
          <w:sz w:val="21"/>
          <w:szCs w:val="21"/>
          <w:lang w:val="en-US" w:eastAsia="zh-CN"/>
        </w:rPr>
        <w:t>7</w:t>
      </w:r>
      <w:r>
        <w:rPr>
          <w:rFonts w:hint="eastAsia" w:ascii="仿宋" w:hAnsi="仿宋" w:eastAsia="仿宋" w:cs="仿宋"/>
          <w:sz w:val="21"/>
          <w:szCs w:val="21"/>
        </w:rPr>
        <w:t>租赁费用的支付方式：租赁费用采取</w:t>
      </w:r>
      <w:r>
        <w:rPr>
          <w:rFonts w:hint="eastAsia" w:ascii="仿宋" w:hAnsi="仿宋" w:eastAsia="仿宋" w:cs="仿宋"/>
          <w:sz w:val="21"/>
          <w:szCs w:val="21"/>
          <w:u w:val="single"/>
        </w:rPr>
        <w:t xml:space="preserve">  先付后租  </w:t>
      </w:r>
      <w:r>
        <w:rPr>
          <w:rFonts w:hint="eastAsia" w:ascii="仿宋" w:hAnsi="仿宋" w:eastAsia="仿宋" w:cs="仿宋"/>
          <w:sz w:val="21"/>
          <w:szCs w:val="21"/>
        </w:rPr>
        <w:t>的方式，乙方按</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（季度/半年度/年度） 缴纳</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每</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（季度/半年度/年度）</w:t>
      </w:r>
      <w:r>
        <w:rPr>
          <w:rFonts w:hint="eastAsia" w:ascii="仿宋" w:hAnsi="仿宋" w:eastAsia="仿宋" w:cs="仿宋"/>
          <w:sz w:val="21"/>
          <w:szCs w:val="21"/>
          <w:lang w:val="en-US" w:eastAsia="zh-CN"/>
        </w:rPr>
        <w:t>支付日前</w:t>
      </w:r>
      <w:r>
        <w:rPr>
          <w:rFonts w:hint="eastAsia" w:ascii="仿宋" w:hAnsi="仿宋" w:eastAsia="仿宋" w:cs="仿宋"/>
          <w:sz w:val="21"/>
          <w:szCs w:val="21"/>
          <w:u w:val="single"/>
        </w:rPr>
        <w:t xml:space="preserve">  15  </w:t>
      </w:r>
      <w:r>
        <w:rPr>
          <w:rFonts w:hint="eastAsia" w:ascii="仿宋" w:hAnsi="仿宋" w:eastAsia="仿宋" w:cs="仿宋"/>
          <w:sz w:val="21"/>
          <w:szCs w:val="21"/>
        </w:rPr>
        <w:t>日以转账至银行账户方式支付。此后正常每年租赁费用支付日为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none"/>
          <w:lang w:val="en-US" w:eastAsia="zh-CN"/>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none"/>
          <w:lang w:val="en-US" w:eastAsia="zh-CN"/>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u w:val="none"/>
          <w:lang w:val="en-US" w:eastAsia="zh-CN"/>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w:t>
      </w:r>
    </w:p>
    <w:p w14:paraId="127D0B13">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default" w:ascii="仿宋" w:hAnsi="仿宋" w:eastAsia="仿宋" w:cs="仿宋"/>
          <w:sz w:val="21"/>
          <w:szCs w:val="21"/>
          <w:highlight w:val="none"/>
          <w:lang w:val="en-US" w:eastAsia="zh-CN"/>
        </w:rPr>
      </w:pPr>
      <w:r>
        <w:rPr>
          <w:rFonts w:hint="eastAsia" w:ascii="仿宋" w:hAnsi="仿宋" w:eastAsia="仿宋" w:cs="仿宋"/>
          <w:b/>
          <w:bCs/>
          <w:color w:val="auto"/>
          <w:sz w:val="21"/>
          <w:szCs w:val="21"/>
          <w:highlight w:val="none"/>
          <w:lang w:val="en-US" w:eastAsia="zh-CN"/>
        </w:rPr>
        <w:t>4.8</w:t>
      </w:r>
      <w:r>
        <w:rPr>
          <w:rFonts w:hint="eastAsia" w:ascii="仿宋" w:hAnsi="仿宋" w:eastAsia="仿宋" w:cs="仿宋"/>
          <w:b w:val="0"/>
          <w:bCs w:val="0"/>
          <w:color w:val="auto"/>
          <w:sz w:val="21"/>
          <w:szCs w:val="21"/>
          <w:highlight w:val="none"/>
          <w:lang w:val="en-US" w:eastAsia="zh-CN"/>
        </w:rPr>
        <w:t>本</w:t>
      </w:r>
      <w:r>
        <w:rPr>
          <w:rFonts w:hint="default" w:ascii="仿宋" w:hAnsi="仿宋" w:eastAsia="仿宋" w:cs="仿宋"/>
          <w:color w:val="auto"/>
          <w:sz w:val="21"/>
          <w:szCs w:val="21"/>
          <w:highlight w:val="none"/>
          <w:lang w:val="en-US" w:eastAsia="zh-CN"/>
        </w:rPr>
        <w:t>合同项下首期</w:t>
      </w:r>
      <w:r>
        <w:rPr>
          <w:rFonts w:hint="eastAsia" w:ascii="仿宋" w:hAnsi="仿宋" w:eastAsia="仿宋" w:cs="仿宋"/>
          <w:color w:val="auto"/>
          <w:sz w:val="21"/>
          <w:szCs w:val="21"/>
          <w:highlight w:val="none"/>
          <w:lang w:val="en-US" w:eastAsia="zh-CN"/>
        </w:rPr>
        <w:t>租赁费及免租期物业费合计为人民币</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default" w:ascii="仿宋" w:hAnsi="仿宋" w:eastAsia="仿宋" w:cs="仿宋"/>
          <w:color w:val="auto"/>
          <w:sz w:val="21"/>
          <w:szCs w:val="21"/>
          <w:highlight w:val="none"/>
          <w:lang w:val="en-US" w:eastAsia="zh-CN"/>
        </w:rPr>
        <w:t>元(</w:t>
      </w:r>
      <w:r>
        <w:rPr>
          <w:rFonts w:hint="eastAsia" w:ascii="仿宋" w:hAnsi="仿宋" w:eastAsia="仿宋" w:cs="仿宋"/>
          <w:color w:val="auto"/>
          <w:sz w:val="21"/>
          <w:szCs w:val="21"/>
          <w:highlight w:val="none"/>
          <w:lang w:val="en-US" w:eastAsia="zh-CN"/>
        </w:rPr>
        <w:t>小写</w:t>
      </w:r>
      <w:r>
        <w:rPr>
          <w:rFonts w:hint="eastAsia" w:ascii="仿宋" w:hAnsi="仿宋" w:eastAsia="仿宋" w:cs="仿宋"/>
          <w:sz w:val="21"/>
          <w:szCs w:val="21"/>
          <w:highlight w:val="none"/>
        </w:rPr>
        <w:t>¥</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default" w:ascii="仿宋" w:hAnsi="仿宋" w:eastAsia="仿宋" w:cs="仿宋"/>
          <w:color w:val="auto"/>
          <w:sz w:val="21"/>
          <w:szCs w:val="21"/>
          <w:highlight w:val="none"/>
          <w:lang w:val="en-US" w:eastAsia="zh-CN"/>
        </w:rPr>
        <w:t>元)应于</w:t>
      </w:r>
      <w:r>
        <w:rPr>
          <w:rFonts w:hint="eastAsia" w:ascii="仿宋" w:hAnsi="仿宋" w:eastAsia="仿宋" w:cs="仿宋"/>
          <w:color w:val="auto"/>
          <w:sz w:val="21"/>
          <w:szCs w:val="21"/>
          <w:highlight w:val="none"/>
          <w:lang w:val="en-US" w:eastAsia="zh-CN"/>
        </w:rPr>
        <w:t>本合同签订后5个工作日内缴纳</w:t>
      </w:r>
      <w:r>
        <w:rPr>
          <w:rFonts w:hint="default" w:ascii="仿宋" w:hAnsi="仿宋" w:eastAsia="仿宋" w:cs="仿宋"/>
          <w:color w:val="auto"/>
          <w:sz w:val="21"/>
          <w:szCs w:val="21"/>
          <w:highlight w:val="none"/>
          <w:lang w:val="en-US" w:eastAsia="zh-CN"/>
        </w:rPr>
        <w:t>。</w:t>
      </w:r>
    </w:p>
    <w:p w14:paraId="6556353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4.</w:t>
      </w:r>
      <w:r>
        <w:rPr>
          <w:rFonts w:hint="eastAsia" w:ascii="仿宋" w:hAnsi="仿宋" w:eastAsia="仿宋" w:cs="仿宋"/>
          <w:b/>
          <w:bCs/>
          <w:color w:val="auto"/>
          <w:sz w:val="21"/>
          <w:szCs w:val="21"/>
          <w:highlight w:val="none"/>
          <w:lang w:val="en-US" w:eastAsia="zh-CN"/>
        </w:rPr>
        <w:t>9</w:t>
      </w:r>
      <w:r>
        <w:rPr>
          <w:rFonts w:hint="eastAsia" w:ascii="仿宋" w:hAnsi="仿宋" w:eastAsia="仿宋" w:cs="仿宋"/>
          <w:color w:val="auto"/>
          <w:sz w:val="21"/>
          <w:szCs w:val="21"/>
          <w:highlight w:val="none"/>
        </w:rPr>
        <w:t>上述</w:t>
      </w:r>
      <w:r>
        <w:rPr>
          <w:rFonts w:hint="eastAsia" w:ascii="仿宋" w:hAnsi="仿宋" w:eastAsia="仿宋" w:cs="仿宋"/>
          <w:color w:val="auto"/>
          <w:sz w:val="21"/>
          <w:szCs w:val="21"/>
          <w:highlight w:val="none"/>
          <w:lang w:val="en-US" w:eastAsia="zh-CN"/>
        </w:rPr>
        <w:t>非免租期内的</w:t>
      </w:r>
      <w:r>
        <w:rPr>
          <w:rFonts w:hint="eastAsia" w:ascii="仿宋" w:hAnsi="仿宋" w:eastAsia="仿宋" w:cs="仿宋"/>
          <w:color w:val="auto"/>
          <w:sz w:val="21"/>
          <w:szCs w:val="21"/>
          <w:highlight w:val="none"/>
          <w:lang w:eastAsia="zh-CN"/>
        </w:rPr>
        <w:t>租赁费</w:t>
      </w:r>
      <w:r>
        <w:rPr>
          <w:rFonts w:hint="eastAsia" w:ascii="仿宋" w:hAnsi="仿宋" w:eastAsia="仿宋" w:cs="仿宋"/>
          <w:color w:val="auto"/>
          <w:sz w:val="21"/>
          <w:szCs w:val="21"/>
          <w:highlight w:val="none"/>
          <w:lang w:val="en-US" w:eastAsia="zh-CN"/>
        </w:rPr>
        <w:t>包含物业费</w:t>
      </w:r>
      <w:r>
        <w:rPr>
          <w:rFonts w:hint="eastAsia" w:ascii="仿宋" w:hAnsi="仿宋" w:eastAsia="仿宋" w:cs="仿宋"/>
          <w:sz w:val="21"/>
          <w:szCs w:val="21"/>
          <w:highlight w:val="none"/>
          <w:u w:val="none"/>
          <w:lang w:val="en-US" w:eastAsia="zh-CN"/>
        </w:rPr>
        <w:t>，</w:t>
      </w:r>
      <w:r>
        <w:rPr>
          <w:rFonts w:hint="eastAsia" w:ascii="仿宋" w:hAnsi="仿宋" w:eastAsia="仿宋" w:cs="仿宋"/>
          <w:color w:val="auto"/>
          <w:sz w:val="21"/>
          <w:szCs w:val="21"/>
          <w:highlight w:val="none"/>
        </w:rPr>
        <w:t>不包括因乙方经营等行为而产生的相关税费及其他所有费用（包括但不限于水费、电费、</w:t>
      </w:r>
      <w:r>
        <w:rPr>
          <w:rFonts w:hint="eastAsia" w:ascii="仿宋" w:hAnsi="仿宋" w:eastAsia="仿宋" w:cs="仿宋"/>
          <w:color w:val="auto"/>
          <w:sz w:val="21"/>
          <w:szCs w:val="21"/>
          <w:highlight w:val="none"/>
          <w:lang w:val="en-US" w:eastAsia="zh-CN"/>
        </w:rPr>
        <w:t>空调费、</w:t>
      </w:r>
      <w:r>
        <w:rPr>
          <w:rFonts w:hint="eastAsia" w:ascii="仿宋" w:hAnsi="仿宋" w:eastAsia="仿宋" w:cs="仿宋"/>
          <w:color w:val="auto"/>
          <w:sz w:val="21"/>
          <w:szCs w:val="21"/>
          <w:highlight w:val="none"/>
        </w:rPr>
        <w:t>电话费、网络费、燃气费、有线电视费等）。</w:t>
      </w:r>
    </w:p>
    <w:p w14:paraId="10D70FF7">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4.</w:t>
      </w:r>
      <w:r>
        <w:rPr>
          <w:rFonts w:hint="eastAsia" w:ascii="仿宋" w:hAnsi="仿宋" w:eastAsia="仿宋" w:cs="仿宋"/>
          <w:b/>
          <w:bCs/>
          <w:sz w:val="21"/>
          <w:szCs w:val="21"/>
          <w:lang w:val="en-US" w:eastAsia="zh-CN"/>
        </w:rPr>
        <w:t>10</w:t>
      </w:r>
      <w:r>
        <w:rPr>
          <w:rFonts w:hint="eastAsia" w:ascii="仿宋" w:hAnsi="仿宋" w:eastAsia="仿宋" w:cs="仿宋"/>
          <w:sz w:val="21"/>
          <w:szCs w:val="21"/>
        </w:rPr>
        <w:t>乙方应当按照本合同之约定按时足额支付</w:t>
      </w:r>
      <w:r>
        <w:rPr>
          <w:rFonts w:hint="eastAsia" w:ascii="仿宋" w:hAnsi="仿宋" w:eastAsia="仿宋" w:cs="仿宋"/>
          <w:sz w:val="21"/>
          <w:szCs w:val="21"/>
          <w:lang w:eastAsia="zh-CN"/>
        </w:rPr>
        <w:t>租赁费</w:t>
      </w:r>
      <w:r>
        <w:rPr>
          <w:rFonts w:hint="eastAsia" w:ascii="仿宋" w:hAnsi="仿宋" w:eastAsia="仿宋" w:cs="仿宋"/>
          <w:sz w:val="21"/>
          <w:szCs w:val="21"/>
        </w:rPr>
        <w:t>。</w:t>
      </w:r>
    </w:p>
    <w:p w14:paraId="09232977">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4.</w:t>
      </w:r>
      <w:r>
        <w:rPr>
          <w:rFonts w:hint="eastAsia" w:ascii="仿宋" w:hAnsi="仿宋" w:eastAsia="仿宋" w:cs="仿宋"/>
          <w:b/>
          <w:bCs/>
          <w:sz w:val="21"/>
          <w:szCs w:val="21"/>
          <w:lang w:val="en-US" w:eastAsia="zh-CN"/>
        </w:rPr>
        <w:t>11</w:t>
      </w:r>
      <w:r>
        <w:rPr>
          <w:rFonts w:hint="eastAsia" w:ascii="仿宋" w:hAnsi="仿宋" w:eastAsia="仿宋" w:cs="仿宋"/>
          <w:sz w:val="21"/>
          <w:szCs w:val="21"/>
        </w:rPr>
        <w:t>乙方依据本合同将应当支付的保证金、</w:t>
      </w:r>
      <w:r>
        <w:rPr>
          <w:rFonts w:hint="eastAsia" w:ascii="仿宋" w:hAnsi="仿宋" w:eastAsia="仿宋" w:cs="仿宋"/>
          <w:sz w:val="21"/>
          <w:szCs w:val="21"/>
          <w:lang w:eastAsia="zh-CN"/>
        </w:rPr>
        <w:t>租赁费</w:t>
      </w:r>
      <w:r>
        <w:rPr>
          <w:rFonts w:hint="eastAsia" w:ascii="仿宋" w:hAnsi="仿宋" w:eastAsia="仿宋" w:cs="仿宋"/>
          <w:sz w:val="21"/>
          <w:szCs w:val="21"/>
        </w:rPr>
        <w:t>、</w:t>
      </w:r>
      <w:r>
        <w:rPr>
          <w:rFonts w:hint="eastAsia" w:ascii="仿宋" w:hAnsi="仿宋" w:eastAsia="仿宋" w:cs="仿宋"/>
          <w:sz w:val="21"/>
          <w:szCs w:val="21"/>
          <w:lang w:val="en-US" w:eastAsia="zh-CN"/>
        </w:rPr>
        <w:t>装修保证金、水电费</w:t>
      </w:r>
      <w:r>
        <w:rPr>
          <w:rFonts w:hint="eastAsia" w:ascii="仿宋" w:hAnsi="仿宋" w:eastAsia="仿宋" w:cs="仿宋"/>
          <w:sz w:val="21"/>
          <w:szCs w:val="21"/>
        </w:rPr>
        <w:t>等各项费用以银行转账的方式按时汇入甲方指定账户，若账户变更，甲方须以书面形式（加盖公章）通知乙方。在支付时缴款人应当与乙方保持一致，若为代付的，乙方应当提供委托付款手续并备注代付人信息，甲方核实收妥乙方支付的款项后，由甲方向乙方提供相应票据。</w:t>
      </w:r>
    </w:p>
    <w:p w14:paraId="0DF2EDC1">
      <w:pPr>
        <w:pageBreakBefore w:val="0"/>
        <w:kinsoku/>
        <w:overflowPunct/>
        <w:topLinePunct w:val="0"/>
        <w:autoSpaceDE/>
        <w:autoSpaceDN/>
        <w:bidi w:val="0"/>
        <w:adjustRightInd/>
        <w:spacing w:line="240" w:lineRule="auto"/>
        <w:textAlignment w:val="auto"/>
        <w:rPr>
          <w:rFonts w:ascii="仿宋" w:hAnsi="仿宋" w:eastAsia="仿宋" w:cs="仿宋"/>
          <w:sz w:val="21"/>
          <w:szCs w:val="21"/>
        </w:rPr>
      </w:pPr>
      <w:r>
        <w:rPr>
          <w:rFonts w:hint="eastAsia" w:ascii="仿宋" w:hAnsi="仿宋" w:eastAsia="仿宋" w:cs="仿宋"/>
          <w:sz w:val="21"/>
          <w:szCs w:val="21"/>
        </w:rPr>
        <w:t>甲方银行账号如下：</w:t>
      </w:r>
    </w:p>
    <w:p w14:paraId="1ABFE46B">
      <w:pPr>
        <w:pageBreakBefore w:val="0"/>
        <w:kinsoku/>
        <w:overflowPunct/>
        <w:topLinePunct w:val="0"/>
        <w:autoSpaceDE/>
        <w:autoSpaceDN/>
        <w:bidi w:val="0"/>
        <w:adjustRightInd/>
        <w:spacing w:line="240" w:lineRule="auto"/>
        <w:textAlignment w:val="auto"/>
        <w:rPr>
          <w:rFonts w:ascii="仿宋" w:hAnsi="仿宋" w:eastAsia="仿宋" w:cs="仿宋"/>
          <w:sz w:val="21"/>
          <w:szCs w:val="21"/>
        </w:rPr>
      </w:pPr>
      <w:r>
        <w:rPr>
          <w:rFonts w:hint="eastAsia" w:ascii="仿宋" w:hAnsi="仿宋" w:eastAsia="仿宋" w:cs="仿宋"/>
          <w:sz w:val="21"/>
          <w:szCs w:val="21"/>
          <w:lang w:val="en-US" w:eastAsia="zh-CN"/>
        </w:rPr>
        <w:t>收</w:t>
      </w:r>
      <w:r>
        <w:rPr>
          <w:rFonts w:hint="eastAsia" w:ascii="仿宋" w:hAnsi="仿宋" w:eastAsia="仿宋" w:cs="仿宋"/>
          <w:sz w:val="21"/>
          <w:szCs w:val="21"/>
        </w:rPr>
        <w:t>款人名称：</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ascii="仿宋" w:hAnsi="仿宋" w:eastAsia="仿宋" w:cs="仿宋"/>
          <w:sz w:val="21"/>
          <w:szCs w:val="21"/>
          <w:u w:val="single"/>
          <w:lang w:val="en-US" w:eastAsia="zh-CN"/>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 xml:space="preserve">                                              </w:t>
      </w:r>
    </w:p>
    <w:p w14:paraId="3A30DF43">
      <w:pPr>
        <w:pageBreakBefore w:val="0"/>
        <w:kinsoku/>
        <w:overflowPunct/>
        <w:topLinePunct w:val="0"/>
        <w:autoSpaceDE/>
        <w:autoSpaceDN/>
        <w:bidi w:val="0"/>
        <w:adjustRightInd/>
        <w:spacing w:line="240" w:lineRule="auto"/>
        <w:textAlignment w:val="auto"/>
        <w:rPr>
          <w:rFonts w:ascii="仿宋" w:hAnsi="仿宋" w:eastAsia="仿宋" w:cs="仿宋"/>
          <w:sz w:val="21"/>
          <w:szCs w:val="21"/>
        </w:rPr>
      </w:pPr>
      <w:r>
        <w:rPr>
          <w:rFonts w:hint="eastAsia" w:ascii="仿宋" w:hAnsi="仿宋" w:eastAsia="仿宋" w:cs="仿宋"/>
          <w:sz w:val="21"/>
          <w:szCs w:val="21"/>
        </w:rPr>
        <w:t>开户银行：</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 xml:space="preserve">                 </w:t>
      </w:r>
    </w:p>
    <w:p w14:paraId="17228BC2">
      <w:pPr>
        <w:pageBreakBefore w:val="0"/>
        <w:kinsoku/>
        <w:overflowPunct/>
        <w:topLinePunct w:val="0"/>
        <w:autoSpaceDE/>
        <w:autoSpaceDN/>
        <w:bidi w:val="0"/>
        <w:adjustRightInd/>
        <w:spacing w:line="240" w:lineRule="auto"/>
        <w:textAlignment w:val="auto"/>
        <w:rPr>
          <w:rFonts w:hint="eastAsia" w:ascii="仿宋" w:hAnsi="仿宋" w:eastAsia="仿宋" w:cs="仿宋"/>
          <w:b/>
          <w:bCs/>
          <w:sz w:val="21"/>
          <w:szCs w:val="21"/>
        </w:rPr>
      </w:pPr>
      <w:r>
        <w:rPr>
          <w:rFonts w:hint="eastAsia" w:ascii="仿宋" w:hAnsi="仿宋" w:eastAsia="仿宋" w:cs="仿宋"/>
          <w:sz w:val="21"/>
          <w:szCs w:val="21"/>
        </w:rPr>
        <w:t>银行账号：</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 xml:space="preserve">     </w:t>
      </w:r>
    </w:p>
    <w:p w14:paraId="14000EA9">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五</w:t>
      </w:r>
      <w:r>
        <w:rPr>
          <w:rFonts w:hint="eastAsia" w:ascii="仿宋" w:hAnsi="仿宋" w:eastAsia="仿宋" w:cs="仿宋"/>
          <w:b/>
          <w:bCs/>
          <w:sz w:val="21"/>
          <w:szCs w:val="21"/>
        </w:rPr>
        <w:t>条</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租赁保证金</w:t>
      </w:r>
    </w:p>
    <w:p w14:paraId="7872222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highlight w:val="none"/>
        </w:rPr>
      </w:pPr>
      <w:r>
        <w:rPr>
          <w:rFonts w:hint="eastAsia" w:ascii="仿宋" w:hAnsi="仿宋" w:eastAsia="仿宋" w:cs="仿宋"/>
          <w:b/>
          <w:bCs/>
          <w:sz w:val="21"/>
          <w:szCs w:val="21"/>
          <w:highlight w:val="none"/>
          <w:lang w:val="en-US" w:eastAsia="zh-CN"/>
        </w:rPr>
        <w:t>5</w:t>
      </w:r>
      <w:r>
        <w:rPr>
          <w:rFonts w:hint="eastAsia" w:ascii="仿宋" w:hAnsi="仿宋" w:eastAsia="仿宋" w:cs="仿宋"/>
          <w:b/>
          <w:bCs/>
          <w:sz w:val="21"/>
          <w:szCs w:val="21"/>
          <w:highlight w:val="none"/>
        </w:rPr>
        <w:t>.1</w:t>
      </w:r>
      <w:r>
        <w:rPr>
          <w:rFonts w:hint="eastAsia" w:ascii="仿宋" w:hAnsi="仿宋" w:eastAsia="仿宋" w:cs="仿宋"/>
          <w:sz w:val="21"/>
          <w:szCs w:val="21"/>
          <w:highlight w:val="none"/>
        </w:rPr>
        <w:t>保证金收取：为保证乙方在合同期内正常履约，乙方应于20</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月</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日前向甲方缴纳</w:t>
      </w:r>
      <w:r>
        <w:rPr>
          <w:rFonts w:hint="eastAsia" w:ascii="仿宋" w:hAnsi="仿宋" w:eastAsia="仿宋" w:cs="仿宋"/>
          <w:color w:val="auto"/>
          <w:sz w:val="21"/>
          <w:szCs w:val="21"/>
          <w:highlight w:val="none"/>
          <w:lang w:val="en-US" w:eastAsia="zh-CN"/>
        </w:rPr>
        <w:t>相当于首个租赁年度</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color w:val="auto"/>
          <w:sz w:val="21"/>
          <w:szCs w:val="21"/>
          <w:highlight w:val="none"/>
        </w:rPr>
        <w:t>个月</w:t>
      </w:r>
      <w:r>
        <w:rPr>
          <w:rFonts w:hint="eastAsia" w:ascii="仿宋" w:hAnsi="仿宋" w:eastAsia="仿宋" w:cs="仿宋"/>
          <w:color w:val="auto"/>
          <w:sz w:val="21"/>
          <w:szCs w:val="21"/>
          <w:highlight w:val="none"/>
          <w:lang w:eastAsia="zh-CN"/>
        </w:rPr>
        <w:t>租赁费</w:t>
      </w:r>
      <w:r>
        <w:rPr>
          <w:rFonts w:hint="eastAsia" w:ascii="仿宋" w:hAnsi="仿宋" w:eastAsia="仿宋" w:cs="仿宋"/>
          <w:color w:val="auto"/>
          <w:sz w:val="21"/>
          <w:szCs w:val="21"/>
          <w:highlight w:val="none"/>
        </w:rPr>
        <w:t>的款项作为租赁保证金</w:t>
      </w:r>
      <w:r>
        <w:rPr>
          <w:rFonts w:hint="eastAsia" w:ascii="仿宋" w:hAnsi="仿宋" w:eastAsia="仿宋" w:cs="仿宋"/>
          <w:sz w:val="21"/>
          <w:szCs w:val="21"/>
          <w:highlight w:val="none"/>
        </w:rPr>
        <w:t>（无息），具体金额为人民币</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元（大写：</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w:t>
      </w:r>
    </w:p>
    <w:p w14:paraId="00C1D75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val="0"/>
          <w:bCs w:val="0"/>
          <w:sz w:val="21"/>
          <w:szCs w:val="21"/>
          <w:highlight w:val="none"/>
          <w:lang w:val="en-US" w:eastAsia="zh-CN"/>
        </w:rPr>
      </w:pPr>
      <w:r>
        <w:rPr>
          <w:rFonts w:hint="eastAsia" w:ascii="仿宋" w:hAnsi="仿宋" w:eastAsia="仿宋" w:cs="仿宋"/>
          <w:b/>
          <w:bCs/>
          <w:sz w:val="21"/>
          <w:szCs w:val="21"/>
          <w:highlight w:val="none"/>
          <w:lang w:val="en-US" w:eastAsia="zh-CN"/>
        </w:rPr>
        <w:t>5.2</w:t>
      </w:r>
      <w:r>
        <w:rPr>
          <w:rFonts w:hint="eastAsia" w:ascii="仿宋" w:hAnsi="仿宋" w:eastAsia="仿宋" w:cs="仿宋"/>
          <w:b w:val="0"/>
          <w:bCs w:val="0"/>
          <w:sz w:val="21"/>
          <w:szCs w:val="21"/>
          <w:highlight w:val="none"/>
          <w:lang w:val="en-US" w:eastAsia="zh-CN"/>
        </w:rPr>
        <w:t>保证金抵扣及补充：若乙方未完全履行本合同项下的义务，包括不限于未按约支付租金等相关费用，自甲方通知后7日内，乙方仍拒不履行的，甲方有权直接从乙方所缴纳的保证金中等额抵扣。抵扣后租赁保证金不足部分由乙方七日内补足，并有权就乙方支付的其他费用中优先扣回；若租赁保证金不足以扣除乙方应付费用，乙方应补足并七日内补齐租赁保证金。乙方逾期补足的，甲方有权就差额按每日万分之三计收违约金，直至乙方补足全款，甲方选择抵扣保证金的，不影响对乙方该等行为同时行使任何其他权利或补救措施。</w:t>
      </w:r>
    </w:p>
    <w:p w14:paraId="20C0793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.3</w:t>
      </w:r>
      <w:r>
        <w:rPr>
          <w:rFonts w:hint="eastAsia" w:ascii="仿宋" w:hAnsi="仿宋" w:eastAsia="仿宋" w:cs="仿宋"/>
          <w:sz w:val="21"/>
          <w:szCs w:val="21"/>
        </w:rPr>
        <w:t>保证金退还：本合同解除或终止时，甲方从保证金中扣除乙方根据本合同约定应当支付的违约金、赔偿金、未按期足额缴纳的</w:t>
      </w:r>
      <w:r>
        <w:rPr>
          <w:rFonts w:hint="eastAsia" w:ascii="仿宋" w:hAnsi="仿宋" w:eastAsia="仿宋" w:cs="仿宋"/>
          <w:sz w:val="21"/>
          <w:szCs w:val="21"/>
          <w:lang w:eastAsia="zh-CN"/>
        </w:rPr>
        <w:t>租赁费</w:t>
      </w:r>
      <w:r>
        <w:rPr>
          <w:rFonts w:hint="eastAsia" w:ascii="仿宋" w:hAnsi="仿宋" w:eastAsia="仿宋" w:cs="仿宋"/>
          <w:sz w:val="21"/>
          <w:szCs w:val="21"/>
        </w:rPr>
        <w:t>及其他相关费用，且按照本合同</w:t>
      </w:r>
      <w:r>
        <w:rPr>
          <w:rFonts w:hint="eastAsia" w:ascii="仿宋" w:hAnsi="仿宋" w:eastAsia="仿宋" w:cs="仿宋"/>
          <w:sz w:val="21"/>
          <w:szCs w:val="21"/>
          <w:lang w:val="en-US" w:eastAsia="zh-CN"/>
        </w:rPr>
        <w:t>要求</w:t>
      </w:r>
      <w:r>
        <w:rPr>
          <w:rFonts w:hint="eastAsia" w:ascii="仿宋" w:hAnsi="仿宋" w:eastAsia="仿宋" w:cs="仿宋"/>
          <w:sz w:val="21"/>
          <w:szCs w:val="21"/>
        </w:rPr>
        <w:t>办理完毕工商登记、网络等的注销或变更手续之后，保证金若有剩余的，甲方应当于本合同终止之日起的30个工作日内无息返还乙方。</w:t>
      </w:r>
      <w:r>
        <w:rPr>
          <w:rFonts w:hint="eastAsia" w:ascii="仿宋" w:hAnsi="仿宋" w:eastAsia="仿宋" w:cs="仿宋"/>
          <w:b/>
          <w:bCs/>
          <w:sz w:val="21"/>
          <w:szCs w:val="21"/>
        </w:rPr>
        <w:t>租赁保证金若不足以扣除上述乙方应当支付之费用的，甲方保留继续追偿的权利。</w:t>
      </w:r>
    </w:p>
    <w:p w14:paraId="1B505CFF">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.4</w:t>
      </w:r>
      <w:r>
        <w:rPr>
          <w:rFonts w:hint="eastAsia" w:ascii="仿宋" w:hAnsi="仿宋" w:eastAsia="仿宋" w:cs="仿宋"/>
          <w:sz w:val="21"/>
          <w:szCs w:val="21"/>
        </w:rPr>
        <w:t>保证金只用作保证乙方在租赁期内正常履约（包括但不限于乙方正常履行合同、按期支付</w:t>
      </w:r>
      <w:r>
        <w:rPr>
          <w:rFonts w:hint="eastAsia" w:ascii="仿宋" w:hAnsi="仿宋" w:eastAsia="仿宋" w:cs="仿宋"/>
          <w:sz w:val="21"/>
          <w:szCs w:val="21"/>
          <w:lang w:eastAsia="zh-CN"/>
        </w:rPr>
        <w:t>租赁费</w:t>
      </w:r>
      <w:r>
        <w:rPr>
          <w:rFonts w:hint="eastAsia" w:ascii="仿宋" w:hAnsi="仿宋" w:eastAsia="仿宋" w:cs="仿宋"/>
          <w:sz w:val="21"/>
          <w:szCs w:val="21"/>
        </w:rPr>
        <w:t>等相关费用、保证房屋及设施完好），乙方不得以任何理由、在任何时候以保证金冲抵任何一期</w:t>
      </w:r>
      <w:r>
        <w:rPr>
          <w:rFonts w:hint="eastAsia" w:ascii="仿宋" w:hAnsi="仿宋" w:eastAsia="仿宋" w:cs="仿宋"/>
          <w:sz w:val="21"/>
          <w:szCs w:val="21"/>
          <w:lang w:eastAsia="zh-CN"/>
        </w:rPr>
        <w:t>租赁费</w:t>
      </w:r>
      <w:r>
        <w:rPr>
          <w:rFonts w:hint="eastAsia" w:ascii="仿宋" w:hAnsi="仿宋" w:eastAsia="仿宋" w:cs="仿宋"/>
          <w:sz w:val="21"/>
          <w:szCs w:val="21"/>
        </w:rPr>
        <w:t>等相关费用（即乙方不得以保证金冲抵</w:t>
      </w:r>
      <w:r>
        <w:rPr>
          <w:rFonts w:hint="eastAsia" w:ascii="仿宋" w:hAnsi="仿宋" w:eastAsia="仿宋" w:cs="仿宋"/>
          <w:sz w:val="21"/>
          <w:szCs w:val="21"/>
          <w:lang w:eastAsia="zh-CN"/>
        </w:rPr>
        <w:t>租赁费</w:t>
      </w:r>
      <w:r>
        <w:rPr>
          <w:rFonts w:hint="eastAsia" w:ascii="仿宋" w:hAnsi="仿宋" w:eastAsia="仿宋" w:cs="仿宋"/>
          <w:sz w:val="21"/>
          <w:szCs w:val="21"/>
        </w:rPr>
        <w:t>为由否认逾期付款的事实）。</w:t>
      </w:r>
      <w:r>
        <w:rPr>
          <w:rFonts w:hint="eastAsia" w:ascii="仿宋" w:hAnsi="仿宋" w:eastAsia="仿宋" w:cs="仿宋"/>
          <w:sz w:val="21"/>
          <w:szCs w:val="21"/>
          <w:lang w:val="en-US" w:eastAsia="zh-CN"/>
        </w:rPr>
        <w:t xml:space="preserve"> </w:t>
      </w:r>
    </w:p>
    <w:p w14:paraId="2783A140">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hint="default" w:ascii="仿宋" w:hAnsi="仿宋" w:eastAsia="仿宋" w:cs="仿宋"/>
          <w:b/>
          <w:bCs/>
          <w:sz w:val="21"/>
          <w:szCs w:val="21"/>
          <w:highlight w:val="yellow"/>
          <w:lang w:val="en-US" w:eastAsia="zh-CN"/>
        </w:rPr>
      </w:pPr>
      <w:r>
        <w:rPr>
          <w:rFonts w:hint="eastAsia" w:ascii="仿宋" w:hAnsi="仿宋" w:eastAsia="仿宋" w:cs="仿宋"/>
          <w:b/>
          <w:bCs/>
          <w:sz w:val="21"/>
          <w:szCs w:val="21"/>
          <w:lang w:val="en-US" w:eastAsia="zh-CN"/>
        </w:rPr>
        <w:t xml:space="preserve">第六条  </w:t>
      </w:r>
      <w:r>
        <w:rPr>
          <w:rFonts w:hint="eastAsia" w:ascii="仿宋" w:hAnsi="仿宋" w:eastAsia="仿宋" w:cs="仿宋"/>
          <w:b/>
          <w:bCs/>
          <w:sz w:val="21"/>
          <w:szCs w:val="21"/>
          <w:highlight w:val="none"/>
          <w:lang w:val="en-US" w:eastAsia="zh-CN"/>
        </w:rPr>
        <w:t>房屋装修和改造</w:t>
      </w:r>
    </w:p>
    <w:p w14:paraId="2F072D07">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.1</w:t>
      </w:r>
      <w:r>
        <w:rPr>
          <w:rFonts w:hint="eastAsia" w:ascii="仿宋" w:hAnsi="仿宋" w:eastAsia="仿宋" w:cs="仿宋"/>
          <w:sz w:val="21"/>
          <w:szCs w:val="21"/>
        </w:rPr>
        <w:t>乙方对租赁房屋进行装修改造时，装修改造设计方案应当</w:t>
      </w:r>
      <w:r>
        <w:rPr>
          <w:rFonts w:hint="eastAsia" w:ascii="仿宋" w:hAnsi="仿宋" w:eastAsia="仿宋" w:cs="仿宋"/>
          <w:sz w:val="21"/>
          <w:szCs w:val="21"/>
          <w:lang w:val="en-US" w:eastAsia="zh-CN"/>
        </w:rPr>
        <w:t>遵循《宜邻中心商户装修手册》，</w:t>
      </w:r>
      <w:r>
        <w:rPr>
          <w:rFonts w:hint="eastAsia" w:ascii="仿宋" w:hAnsi="仿宋" w:eastAsia="仿宋" w:cs="仿宋"/>
          <w:sz w:val="21"/>
          <w:szCs w:val="21"/>
        </w:rPr>
        <w:t>符合相关设计规范、法律法规。乙方应当按照本合同约定的租赁房屋用途进行装修改造，装修改造方案包括但不限于以下资料：设计</w:t>
      </w:r>
      <w:r>
        <w:rPr>
          <w:rFonts w:hint="eastAsia" w:ascii="仿宋" w:hAnsi="仿宋" w:eastAsia="仿宋" w:cs="仿宋"/>
          <w:sz w:val="21"/>
          <w:szCs w:val="21"/>
          <w:lang w:val="en-US" w:eastAsia="zh-CN"/>
        </w:rPr>
        <w:t>单位</w:t>
      </w:r>
      <w:r>
        <w:rPr>
          <w:rFonts w:hint="eastAsia" w:ascii="仿宋" w:hAnsi="仿宋" w:eastAsia="仿宋" w:cs="仿宋"/>
          <w:sz w:val="21"/>
          <w:szCs w:val="21"/>
        </w:rPr>
        <w:t>资质、平面图、水电改造图、消防改造图、施工图、室内效果图、室外效果图、门头设计图等。经甲方</w:t>
      </w:r>
      <w:r>
        <w:rPr>
          <w:rFonts w:hint="eastAsia" w:ascii="仿宋" w:hAnsi="仿宋" w:eastAsia="仿宋" w:cs="仿宋"/>
          <w:sz w:val="21"/>
          <w:szCs w:val="21"/>
          <w:u w:val="none"/>
        </w:rPr>
        <w:t>书面审核同意</w:t>
      </w:r>
      <w:r>
        <w:rPr>
          <w:rFonts w:hint="eastAsia" w:ascii="仿宋" w:hAnsi="仿宋" w:eastAsia="仿宋" w:cs="仿宋"/>
          <w:sz w:val="21"/>
          <w:szCs w:val="21"/>
        </w:rPr>
        <w:t>并由乙方按规定报请有关部门批准后，乙方可按已审查通过的方案进行装修改造</w:t>
      </w:r>
      <w:r>
        <w:rPr>
          <w:rFonts w:hint="eastAsia" w:ascii="仿宋" w:hAnsi="仿宋" w:eastAsia="仿宋" w:cs="仿宋"/>
          <w:sz w:val="21"/>
          <w:szCs w:val="21"/>
          <w:lang w:eastAsia="zh-CN"/>
        </w:rPr>
        <w:t>，</w:t>
      </w:r>
      <w:r>
        <w:rPr>
          <w:rFonts w:hint="eastAsia" w:ascii="仿宋" w:hAnsi="仿宋" w:eastAsia="仿宋" w:cs="仿宋"/>
          <w:b/>
          <w:bCs/>
          <w:sz w:val="21"/>
          <w:szCs w:val="21"/>
          <w:u w:val="none"/>
        </w:rPr>
        <w:t>否则甲方有权要求停止施工并将该房屋恢复至施工前状态，由此造成的损失，由乙方自行承担。</w:t>
      </w:r>
      <w:r>
        <w:rPr>
          <w:rFonts w:hint="eastAsia" w:ascii="仿宋" w:hAnsi="仿宋" w:eastAsia="仿宋" w:cs="仿宋"/>
          <w:sz w:val="21"/>
          <w:szCs w:val="21"/>
        </w:rPr>
        <w:t>甲方对乙方所提交的装修改造方案的同意或批准在任何情况下不能成为乙方因其装修改造所应承担责任的免责理由。</w:t>
      </w:r>
    </w:p>
    <w:p w14:paraId="3511F87E">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rPr>
      </w:pPr>
      <w:r>
        <w:rPr>
          <w:rFonts w:hint="eastAsia" w:ascii="仿宋" w:hAnsi="仿宋" w:eastAsia="仿宋" w:cs="仿宋"/>
          <w:b/>
          <w:bCs/>
          <w:sz w:val="21"/>
          <w:szCs w:val="21"/>
          <w:lang w:val="en-US" w:eastAsia="zh-CN"/>
        </w:rPr>
        <w:t>6.2</w:t>
      </w:r>
      <w:r>
        <w:rPr>
          <w:rFonts w:hint="eastAsia" w:ascii="仿宋" w:hAnsi="仿宋" w:eastAsia="仿宋" w:cs="仿宋"/>
          <w:sz w:val="21"/>
          <w:szCs w:val="21"/>
        </w:rPr>
        <w:t>经甲方同意</w:t>
      </w:r>
      <w:r>
        <w:rPr>
          <w:rFonts w:hint="eastAsia" w:ascii="仿宋" w:hAnsi="仿宋" w:eastAsia="仿宋" w:cs="仿宋"/>
          <w:sz w:val="21"/>
          <w:szCs w:val="21"/>
          <w:lang w:val="en-US" w:eastAsia="zh-CN"/>
        </w:rPr>
        <w:t>后，乙方</w:t>
      </w:r>
      <w:r>
        <w:rPr>
          <w:rFonts w:hint="eastAsia" w:ascii="仿宋" w:hAnsi="仿宋" w:eastAsia="仿宋" w:cs="仿宋"/>
          <w:sz w:val="21"/>
          <w:szCs w:val="21"/>
        </w:rPr>
        <w:t>应当于装修进场前5个工作日前向甲方缴纳装修保证金</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rPr>
        <w:t>元，装修完成时双方共同验收，在该房屋及其附属设施均无损坏并取得开业所需的所有相关证照后，由乙方向甲方书面提交退还装修保证金申请</w:t>
      </w:r>
      <w:r>
        <w:rPr>
          <w:rFonts w:hint="eastAsia" w:ascii="仿宋" w:hAnsi="仿宋" w:eastAsia="仿宋" w:cs="仿宋"/>
          <w:sz w:val="21"/>
          <w:szCs w:val="21"/>
          <w:highlight w:val="none"/>
        </w:rPr>
        <w:t>。</w:t>
      </w:r>
    </w:p>
    <w:p w14:paraId="7900E803">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lang w:val="en-US" w:eastAsia="zh-CN"/>
        </w:rPr>
        <w:t>6.3</w:t>
      </w:r>
      <w:r>
        <w:rPr>
          <w:rFonts w:hint="eastAsia" w:ascii="仿宋" w:hAnsi="仿宋" w:eastAsia="仿宋" w:cs="仿宋"/>
          <w:sz w:val="21"/>
          <w:szCs w:val="21"/>
        </w:rPr>
        <w:t>乙方应聘请符合国家规定具有装饰装修资质的单位并与其签订相关合同</w:t>
      </w:r>
      <w:r>
        <w:rPr>
          <w:rFonts w:hint="eastAsia" w:ascii="仿宋" w:hAnsi="仿宋" w:eastAsia="仿宋" w:cs="仿宋"/>
          <w:sz w:val="21"/>
          <w:szCs w:val="21"/>
          <w:lang w:eastAsia="zh-CN"/>
        </w:rPr>
        <w:t>；</w:t>
      </w:r>
      <w:r>
        <w:rPr>
          <w:rFonts w:hint="eastAsia" w:ascii="仿宋" w:hAnsi="仿宋" w:eastAsia="仿宋" w:cs="仿宋"/>
          <w:sz w:val="21"/>
          <w:szCs w:val="21"/>
        </w:rPr>
        <w:t>应于甲方指定地点放置装饰装修材料及装修垃圾，不得擅自占用共用部位和公共场所，并在甲方规定的时间范围进行装饰装修，聘请甲方物业公司或自行清运，并</w:t>
      </w:r>
      <w:r>
        <w:rPr>
          <w:rFonts w:hint="eastAsia" w:ascii="仿宋" w:hAnsi="仿宋" w:eastAsia="仿宋" w:cs="仿宋"/>
          <w:sz w:val="21"/>
          <w:szCs w:val="21"/>
          <w:highlight w:val="none"/>
        </w:rPr>
        <w:t>自行承担相应的建筑垃圾清运费用</w:t>
      </w:r>
      <w:r>
        <w:rPr>
          <w:rFonts w:hint="eastAsia" w:ascii="仿宋" w:hAnsi="仿宋" w:eastAsia="仿宋" w:cs="仿宋"/>
          <w:sz w:val="21"/>
          <w:szCs w:val="21"/>
        </w:rPr>
        <w:t>。乙方应告知装修施工队必须遵守甲方规定并签署相关承诺文件，施工队造成的一切纠纷、损失、责任，乙方承担连带责任</w:t>
      </w:r>
      <w:r>
        <w:rPr>
          <w:rFonts w:hint="eastAsia" w:ascii="仿宋" w:hAnsi="仿宋" w:eastAsia="仿宋" w:cs="仿宋"/>
          <w:sz w:val="21"/>
          <w:szCs w:val="21"/>
          <w:lang w:eastAsia="zh-CN"/>
        </w:rPr>
        <w:t>。</w:t>
      </w:r>
    </w:p>
    <w:p w14:paraId="75ED1E20">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highlight w:val="none"/>
        </w:rPr>
      </w:pPr>
      <w:r>
        <w:rPr>
          <w:rFonts w:hint="eastAsia" w:ascii="仿宋" w:hAnsi="仿宋" w:eastAsia="仿宋" w:cs="仿宋"/>
          <w:b/>
          <w:bCs/>
          <w:sz w:val="21"/>
          <w:szCs w:val="21"/>
          <w:highlight w:val="none"/>
          <w:lang w:val="en-US" w:eastAsia="zh-CN"/>
        </w:rPr>
        <w:t>6.4</w:t>
      </w:r>
      <w:r>
        <w:rPr>
          <w:rFonts w:hint="eastAsia" w:ascii="仿宋" w:hAnsi="仿宋" w:eastAsia="仿宋" w:cs="仿宋"/>
          <w:sz w:val="21"/>
          <w:szCs w:val="21"/>
          <w:highlight w:val="none"/>
        </w:rPr>
        <w:t>装修期内</w:t>
      </w:r>
      <w:r>
        <w:rPr>
          <w:rFonts w:hint="eastAsia" w:ascii="仿宋" w:hAnsi="仿宋" w:eastAsia="仿宋" w:cs="仿宋"/>
          <w:sz w:val="21"/>
          <w:szCs w:val="21"/>
          <w:highlight w:val="none"/>
          <w:lang w:val="en-US" w:eastAsia="zh-CN"/>
        </w:rPr>
        <w:t>乙方</w:t>
      </w:r>
      <w:r>
        <w:rPr>
          <w:rFonts w:hint="eastAsia" w:ascii="仿宋" w:hAnsi="仿宋" w:eastAsia="仿宋" w:cs="仿宋"/>
          <w:sz w:val="21"/>
          <w:szCs w:val="21"/>
          <w:highlight w:val="none"/>
        </w:rPr>
        <w:t>须按</w:t>
      </w:r>
      <w:r>
        <w:rPr>
          <w:rFonts w:hint="eastAsia" w:ascii="仿宋" w:hAnsi="仿宋" w:eastAsia="仿宋" w:cs="仿宋"/>
          <w:sz w:val="21"/>
          <w:szCs w:val="21"/>
          <w:highlight w:val="none"/>
          <w:lang w:val="en-US" w:eastAsia="zh-CN"/>
        </w:rPr>
        <w:t>甲方规定</w:t>
      </w:r>
      <w:r>
        <w:rPr>
          <w:rFonts w:hint="eastAsia" w:ascii="仿宋" w:hAnsi="仿宋" w:eastAsia="仿宋" w:cs="仿宋"/>
          <w:sz w:val="21"/>
          <w:szCs w:val="21"/>
          <w:highlight w:val="none"/>
        </w:rPr>
        <w:t>缴纳装修期内的</w:t>
      </w:r>
      <w:r>
        <w:rPr>
          <w:rFonts w:hint="eastAsia" w:ascii="仿宋" w:hAnsi="仿宋" w:eastAsia="仿宋" w:cs="仿宋"/>
          <w:color w:val="auto"/>
          <w:sz w:val="21"/>
          <w:szCs w:val="21"/>
          <w:highlight w:val="none"/>
          <w:u w:val="none"/>
        </w:rPr>
        <w:t>装修管理费</w:t>
      </w:r>
      <w:r>
        <w:rPr>
          <w:rFonts w:hint="eastAsia" w:ascii="仿宋" w:hAnsi="仿宋" w:eastAsia="仿宋" w:cs="仿宋"/>
          <w:sz w:val="21"/>
          <w:szCs w:val="21"/>
          <w:highlight w:val="none"/>
        </w:rPr>
        <w:t>及其他费用。</w:t>
      </w:r>
    </w:p>
    <w:p w14:paraId="73526348">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highlight w:val="none"/>
          <w:lang w:val="en-US" w:eastAsia="zh-CN"/>
        </w:rPr>
        <w:t>6.5</w:t>
      </w:r>
      <w:r>
        <w:rPr>
          <w:rFonts w:hint="eastAsia" w:ascii="仿宋" w:hAnsi="仿宋" w:eastAsia="仿宋" w:cs="仿宋"/>
          <w:sz w:val="21"/>
          <w:szCs w:val="21"/>
        </w:rPr>
        <w:t>乙方对租赁房屋进行装修改造时，应当接受甲方的检查监督，对未按照甲方审核确认的装修方案进行装修改造的行为应及时改正。乙方对租赁房屋原有装修、设施进行拆装的，需经甲方书面同意，所涉及的拆装费用由乙方自行承担。</w:t>
      </w:r>
    </w:p>
    <w:p w14:paraId="5EA2EAE2">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b/>
          <w:bCs/>
          <w:sz w:val="21"/>
          <w:szCs w:val="21"/>
          <w:lang w:val="en-US" w:eastAsia="zh-CN"/>
        </w:rPr>
        <w:t>6.6</w:t>
      </w:r>
      <w:r>
        <w:rPr>
          <w:rFonts w:hint="eastAsia" w:ascii="仿宋" w:hAnsi="仿宋" w:eastAsia="仿宋" w:cs="仿宋"/>
          <w:sz w:val="21"/>
          <w:szCs w:val="21"/>
        </w:rPr>
        <w:t>乙方或乙方委托的施工单位在装修施工中不得有破坏房屋结构、从事危及房屋结构安全或破坏宜邻中心</w:t>
      </w:r>
      <w:r>
        <w:rPr>
          <w:rFonts w:hint="eastAsia" w:ascii="仿宋" w:hAnsi="仿宋" w:eastAsia="仿宋" w:cs="仿宋"/>
          <w:sz w:val="21"/>
          <w:szCs w:val="21"/>
          <w:highlight w:val="none"/>
          <w:lang w:val="en-US" w:eastAsia="zh-CN"/>
        </w:rPr>
        <w:t>其余</w:t>
      </w:r>
      <w:r>
        <w:rPr>
          <w:rFonts w:hint="eastAsia" w:ascii="仿宋" w:hAnsi="仿宋" w:eastAsia="仿宋" w:cs="仿宋"/>
          <w:sz w:val="21"/>
          <w:szCs w:val="21"/>
        </w:rPr>
        <w:t>部位的行为，不得以任何形式改变、损害消防分隔设施，不得因任何理由损坏甲方已施工完毕的公共设备、设施及租赁场所结构、外墙，不得影响或妨碍公共设施的正常使用、维护、维修、保养等，不得影响项目内甲方或其他承租方的正常经营活动。违反前述约定的，乙方应赔偿甲方或第三方因此遭受的损失，甲方有权事先在乙方缴纳的装修保证金中扣除，不足部分乙方应当予以补足。</w:t>
      </w:r>
      <w:r>
        <w:rPr>
          <w:rFonts w:hint="eastAsia" w:ascii="仿宋" w:hAnsi="仿宋" w:eastAsia="仿宋" w:cs="仿宋"/>
          <w:sz w:val="21"/>
          <w:szCs w:val="21"/>
          <w:highlight w:val="none"/>
        </w:rPr>
        <w:t>若因上述原因使甲方承受任何索赔、开支、诉讼、债务和损失，乙方应当赔偿甲方，保障甲方不因此遭受任何损失</w:t>
      </w:r>
      <w:r>
        <w:rPr>
          <w:rFonts w:hint="eastAsia" w:ascii="仿宋" w:hAnsi="仿宋" w:eastAsia="仿宋" w:cs="仿宋"/>
          <w:sz w:val="21"/>
          <w:szCs w:val="21"/>
          <w:highlight w:val="none"/>
          <w:lang w:eastAsia="zh-CN"/>
        </w:rPr>
        <w:t>。</w:t>
      </w:r>
    </w:p>
    <w:p w14:paraId="62601A99">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6.7</w:t>
      </w:r>
      <w:r>
        <w:rPr>
          <w:rFonts w:hint="eastAsia" w:ascii="仿宋" w:hAnsi="仿宋" w:eastAsia="仿宋" w:cs="仿宋"/>
          <w:sz w:val="21"/>
          <w:szCs w:val="21"/>
        </w:rPr>
        <w:t>乙方于装修过程中涉及卫生间、厨房间、屋顶等涉水区域的装修时须严格按照规范做好防水处理和措施，不得擅自拆改水电气消防等各种管线或破坏防水层，不得将没有防水功能的房间改为卫生间、厨房间。如确需改动卫生间、厨房间防水层的，应当事先征得甲方书面同意，按照相关规定和防水标准制定施工方案并进行闭水试验（闭水试验必须提前告知甲方宜邻中心现场运营人员到场并记录签字），由其进行旁站监督，否则不予验收），同时在防水工程隐蔽之前须经甲方确认，不得影响共用部位、共用设备设施的正常使用和维修养护以及相邻业主的合法权益，若因乙方装修防水不到位、使用不当或采用的材料耐久性不足导致渗水或漏水并造成甲方或其他商户损失的，由乙方负责修缮并承担相应的责任。有关管线改动，必须符合相关安全规定并经甲方同意，否则因施工或拆改所造成的一切后果均由乙方承担。</w:t>
      </w:r>
    </w:p>
    <w:p w14:paraId="35B94F63">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6.8</w:t>
      </w:r>
      <w:r>
        <w:rPr>
          <w:rFonts w:hint="eastAsia" w:ascii="仿宋" w:hAnsi="仿宋" w:eastAsia="仿宋" w:cs="仿宋"/>
          <w:sz w:val="21"/>
          <w:szCs w:val="21"/>
        </w:rPr>
        <w:t>乙方于装修方案中须注明用电需求总量，入驻后不得擅自扩大用电终端开关容量。若确有需要，乙方须提前向甲方提交书面申请，得到甲方书面同意后方可实施，由此产生的费用均由乙方承担。</w:t>
      </w:r>
    </w:p>
    <w:p w14:paraId="676B04E5">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6.9</w:t>
      </w:r>
      <w:r>
        <w:rPr>
          <w:rFonts w:hint="eastAsia" w:ascii="仿宋" w:hAnsi="仿宋" w:eastAsia="仿宋" w:cs="仿宋"/>
          <w:sz w:val="21"/>
          <w:szCs w:val="21"/>
        </w:rPr>
        <w:t>乙方在租赁期间对房屋进行再次装修的，按照</w:t>
      </w:r>
      <w:r>
        <w:rPr>
          <w:rFonts w:hint="eastAsia" w:ascii="仿宋" w:hAnsi="仿宋" w:eastAsia="仿宋" w:cs="仿宋"/>
          <w:sz w:val="21"/>
          <w:szCs w:val="21"/>
          <w:highlight w:val="none"/>
        </w:rPr>
        <w:t>本合同</w:t>
      </w:r>
      <w:r>
        <w:rPr>
          <w:rFonts w:hint="eastAsia" w:ascii="仿宋" w:hAnsi="仿宋" w:eastAsia="仿宋" w:cs="仿宋"/>
          <w:sz w:val="21"/>
          <w:szCs w:val="21"/>
          <w:highlight w:val="none"/>
          <w:lang w:val="en-US" w:eastAsia="zh-CN"/>
        </w:rPr>
        <w:t>第六</w:t>
      </w:r>
      <w:r>
        <w:rPr>
          <w:rFonts w:hint="eastAsia" w:ascii="仿宋" w:hAnsi="仿宋" w:eastAsia="仿宋" w:cs="仿宋"/>
          <w:sz w:val="21"/>
          <w:szCs w:val="21"/>
          <w:highlight w:val="none"/>
        </w:rPr>
        <w:t>条</w:t>
      </w:r>
      <w:r>
        <w:rPr>
          <w:rFonts w:hint="eastAsia" w:ascii="仿宋" w:hAnsi="仿宋" w:eastAsia="仿宋" w:cs="仿宋"/>
          <w:sz w:val="21"/>
          <w:szCs w:val="21"/>
        </w:rPr>
        <w:t>相关约定办理，但再次装修期间应按照本合同约定继续缴纳</w:t>
      </w:r>
      <w:r>
        <w:rPr>
          <w:rFonts w:hint="eastAsia" w:ascii="仿宋" w:hAnsi="仿宋" w:eastAsia="仿宋" w:cs="仿宋"/>
          <w:sz w:val="21"/>
          <w:szCs w:val="21"/>
          <w:lang w:eastAsia="zh-CN"/>
        </w:rPr>
        <w:t>租赁费</w:t>
      </w:r>
      <w:r>
        <w:rPr>
          <w:rFonts w:hint="eastAsia" w:ascii="仿宋" w:hAnsi="仿宋" w:eastAsia="仿宋" w:cs="仿宋"/>
          <w:sz w:val="21"/>
          <w:szCs w:val="21"/>
        </w:rPr>
        <w:t>等各项费用。</w:t>
      </w:r>
    </w:p>
    <w:p w14:paraId="70302D24">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6.10</w:t>
      </w:r>
      <w:r>
        <w:rPr>
          <w:rFonts w:hint="eastAsia" w:ascii="仿宋" w:hAnsi="仿宋" w:eastAsia="仿宋" w:cs="仿宋"/>
          <w:sz w:val="21"/>
          <w:szCs w:val="21"/>
          <w:highlight w:val="none"/>
          <w:lang w:val="en-US" w:eastAsia="zh-CN"/>
        </w:rPr>
        <w:t>本合同</w:t>
      </w:r>
      <w:r>
        <w:rPr>
          <w:rFonts w:hint="eastAsia" w:ascii="仿宋" w:hAnsi="仿宋" w:eastAsia="仿宋" w:cs="仿宋"/>
          <w:sz w:val="21"/>
          <w:szCs w:val="21"/>
          <w:highlight w:val="none"/>
        </w:rPr>
        <w:t>解除</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提前终止的</w:t>
      </w:r>
      <w:r>
        <w:rPr>
          <w:rFonts w:hint="eastAsia" w:ascii="仿宋" w:hAnsi="仿宋" w:eastAsia="仿宋" w:cs="仿宋"/>
          <w:sz w:val="21"/>
          <w:szCs w:val="21"/>
          <w:highlight w:val="none"/>
        </w:rPr>
        <w:t>，</w:t>
      </w:r>
      <w:r>
        <w:rPr>
          <w:rFonts w:hint="eastAsia" w:ascii="仿宋" w:hAnsi="仿宋" w:eastAsia="仿宋" w:cs="仿宋"/>
          <w:sz w:val="21"/>
          <w:szCs w:val="21"/>
        </w:rPr>
        <w:t>乙方委托的施工单位、材料商或工人不得以乙方拖欠其相关工程款、材料款或人工费用为由影响甲方收回租赁房屋，也不得以任何理由向甲方提出补偿或赔偿要求，</w:t>
      </w:r>
      <w:r>
        <w:rPr>
          <w:rFonts w:hint="eastAsia" w:ascii="仿宋" w:hAnsi="仿宋" w:eastAsia="仿宋" w:cs="仿宋"/>
          <w:sz w:val="21"/>
          <w:szCs w:val="21"/>
          <w:highlight w:val="none"/>
          <w:lang w:val="en-US" w:eastAsia="zh-CN"/>
        </w:rPr>
        <w:t>每发生一次</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乙方应当支付</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u w:val="none"/>
          <w:lang w:val="en-US" w:eastAsia="zh-CN"/>
        </w:rPr>
        <w:t>元惩罚性违约金，并对甲方的</w:t>
      </w:r>
      <w:r>
        <w:rPr>
          <w:rFonts w:hint="eastAsia" w:ascii="仿宋" w:hAnsi="仿宋" w:eastAsia="仿宋" w:cs="仿宋"/>
          <w:sz w:val="21"/>
          <w:szCs w:val="21"/>
          <w:highlight w:val="none"/>
        </w:rPr>
        <w:t>全部</w:t>
      </w:r>
      <w:r>
        <w:rPr>
          <w:rFonts w:hint="eastAsia" w:ascii="仿宋" w:hAnsi="仿宋" w:eastAsia="仿宋" w:cs="仿宋"/>
          <w:sz w:val="21"/>
          <w:szCs w:val="21"/>
          <w:highlight w:val="none"/>
          <w:lang w:val="en-US" w:eastAsia="zh-CN"/>
        </w:rPr>
        <w:t>损失承担赔偿责任</w:t>
      </w:r>
      <w:r>
        <w:rPr>
          <w:rFonts w:hint="eastAsia" w:ascii="仿宋" w:hAnsi="仿宋" w:eastAsia="仿宋" w:cs="仿宋"/>
          <w:sz w:val="21"/>
          <w:szCs w:val="21"/>
          <w:highlight w:val="none"/>
        </w:rPr>
        <w:t>。</w:t>
      </w:r>
      <w:r>
        <w:rPr>
          <w:rFonts w:hint="eastAsia" w:ascii="仿宋" w:hAnsi="仿宋" w:eastAsia="仿宋" w:cs="仿宋"/>
          <w:sz w:val="21"/>
          <w:szCs w:val="21"/>
        </w:rPr>
        <w:t>乙方承诺在施工前将上述约定告知乙方委托的施工单位、材料商或工人，甲方有权要求乙方委托的施工单位在有关承诺文件上签字盖章后方能进场施工。</w:t>
      </w:r>
    </w:p>
    <w:p w14:paraId="3FC34587">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6.11</w:t>
      </w:r>
      <w:r>
        <w:rPr>
          <w:rFonts w:hint="eastAsia" w:ascii="仿宋" w:hAnsi="仿宋" w:eastAsia="仿宋" w:cs="仿宋"/>
          <w:sz w:val="21"/>
          <w:szCs w:val="21"/>
        </w:rPr>
        <w:t>乙方负责办理租赁房屋经营所需的或可能发生的所有申请报批手续，同时须于取得所有必要的政府有关部门规定的验收合格证书（包括但不限于消防、环保验收合格证书等）之后方可正式投入商业使用，因前述行为而发生的一切费用、责任（包括但不限于租赁房屋的消防、环保等责任）均由乙方承担。</w:t>
      </w:r>
    </w:p>
    <w:p w14:paraId="160DCAF4">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u w:val="none"/>
        </w:rPr>
      </w:pPr>
      <w:r>
        <w:rPr>
          <w:rFonts w:hint="eastAsia" w:ascii="仿宋" w:hAnsi="仿宋" w:eastAsia="仿宋" w:cs="仿宋"/>
          <w:b/>
          <w:bCs/>
          <w:sz w:val="21"/>
          <w:szCs w:val="21"/>
          <w:u w:val="none"/>
          <w:lang w:val="en-US" w:eastAsia="zh-CN"/>
        </w:rPr>
        <w:t>6.12</w:t>
      </w:r>
      <w:r>
        <w:rPr>
          <w:rFonts w:hint="eastAsia" w:ascii="仿宋" w:hAnsi="仿宋" w:eastAsia="仿宋" w:cs="仿宋"/>
          <w:b/>
          <w:bCs/>
          <w:sz w:val="21"/>
          <w:szCs w:val="21"/>
          <w:u w:val="none"/>
        </w:rPr>
        <w:t>乙方已充分考虑其对于租赁房屋的装修等投入与租赁期限无关联，合同解除或终止时，乙方不得以装修投入等为由要求续约或要求甲方、第三人给予补偿甚至拒绝迁出租赁房屋。</w:t>
      </w:r>
    </w:p>
    <w:p w14:paraId="28E967AB">
      <w:pPr>
        <w:keepNext w:val="0"/>
        <w:keepLines w:val="0"/>
        <w:pageBreakBefore w:val="0"/>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color w:val="auto"/>
          <w:sz w:val="21"/>
          <w:szCs w:val="21"/>
          <w:highlight w:val="none"/>
          <w:lang w:eastAsia="zh-CN"/>
        </w:rPr>
      </w:pPr>
      <w:r>
        <w:rPr>
          <w:rFonts w:hint="eastAsia" w:ascii="仿宋" w:hAnsi="仿宋" w:eastAsia="仿宋" w:cs="仿宋"/>
          <w:b/>
          <w:bCs/>
          <w:sz w:val="21"/>
          <w:szCs w:val="21"/>
          <w:highlight w:val="none"/>
          <w:lang w:val="en-US" w:eastAsia="zh-CN"/>
        </w:rPr>
        <w:t>6.13</w:t>
      </w:r>
      <w:r>
        <w:rPr>
          <w:rFonts w:hint="eastAsia" w:ascii="仿宋" w:hAnsi="仿宋" w:eastAsia="仿宋" w:cs="仿宋"/>
          <w:sz w:val="21"/>
          <w:szCs w:val="21"/>
          <w:highlight w:val="none"/>
        </w:rPr>
        <w:t>商户自行增加的独立隔间必须将烟感（厨房区温感）、喷淋安装到位；</w:t>
      </w:r>
      <w:r>
        <w:rPr>
          <w:rFonts w:hint="eastAsia" w:ascii="仿宋" w:hAnsi="仿宋" w:eastAsia="仿宋" w:cs="仿宋"/>
          <w:color w:val="auto"/>
          <w:sz w:val="21"/>
          <w:szCs w:val="21"/>
          <w:highlight w:val="none"/>
        </w:rPr>
        <w:t>餐饮商户厨房区域应增设监控装置；</w:t>
      </w:r>
      <w:r>
        <w:rPr>
          <w:rFonts w:hint="eastAsia" w:ascii="仿宋" w:hAnsi="仿宋" w:eastAsia="仿宋" w:cs="仿宋"/>
          <w:sz w:val="21"/>
          <w:szCs w:val="21"/>
          <w:highlight w:val="none"/>
        </w:rPr>
        <w:t>进驻宜邻中心的餐饮类商户在安装排油烟机系统时</w:t>
      </w:r>
      <w:r>
        <w:rPr>
          <w:rFonts w:hint="eastAsia" w:ascii="仿宋" w:hAnsi="仿宋" w:eastAsia="仿宋" w:cs="仿宋"/>
          <w:b w:val="0"/>
          <w:bCs w:val="0"/>
          <w:sz w:val="21"/>
          <w:szCs w:val="21"/>
          <w:highlight w:val="none"/>
        </w:rPr>
        <w:t>必须同时安装“厨房自动灭火装置”系统，并保证所安装系统的正常使用、维护。</w:t>
      </w:r>
      <w:r>
        <w:rPr>
          <w:rFonts w:hint="eastAsia" w:ascii="仿宋" w:hAnsi="仿宋" w:eastAsia="仿宋" w:cs="仿宋"/>
          <w:b/>
          <w:bCs/>
          <w:sz w:val="21"/>
          <w:szCs w:val="21"/>
          <w:highlight w:val="none"/>
        </w:rPr>
        <w:t>若乙方未按上述要求安装“厨房自动灭火装置”系统，则乙方构成违约，甲方有权采取相应措施拒绝乙方开业或要求乙方停业整顿，并由乙方自行承担因此而受到的一切直接或间接损失</w:t>
      </w:r>
      <w:r>
        <w:rPr>
          <w:rFonts w:hint="eastAsia" w:ascii="仿宋" w:hAnsi="仿宋" w:eastAsia="仿宋" w:cs="仿宋"/>
          <w:b/>
          <w:bCs/>
          <w:sz w:val="21"/>
          <w:szCs w:val="21"/>
          <w:highlight w:val="none"/>
          <w:lang w:eastAsia="zh-CN"/>
        </w:rPr>
        <w:t>。</w:t>
      </w:r>
    </w:p>
    <w:p w14:paraId="4A7725CC">
      <w:pPr>
        <w:keepNext w:val="0"/>
        <w:keepLines w:val="0"/>
        <w:pageBreakBefore w:val="0"/>
        <w:widowControl/>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6.14</w:t>
      </w:r>
      <w:r>
        <w:rPr>
          <w:rFonts w:hint="eastAsia" w:ascii="仿宋" w:hAnsi="仿宋" w:eastAsia="仿宋" w:cs="仿宋"/>
          <w:sz w:val="21"/>
          <w:szCs w:val="21"/>
        </w:rPr>
        <w:t>本合同期限内，相关部门若就消防、安全等出台新政，则本合同相应消防、安全之约定以新政为准。</w:t>
      </w:r>
    </w:p>
    <w:p w14:paraId="7F04DFCA">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 xml:space="preserve">第七条  </w:t>
      </w:r>
      <w:r>
        <w:rPr>
          <w:rFonts w:hint="eastAsia" w:ascii="仿宋" w:hAnsi="仿宋" w:eastAsia="仿宋" w:cs="仿宋"/>
          <w:b/>
          <w:bCs/>
          <w:sz w:val="21"/>
          <w:szCs w:val="21"/>
          <w:highlight w:val="none"/>
        </w:rPr>
        <w:t>水电费</w:t>
      </w:r>
    </w:p>
    <w:p w14:paraId="2312F57C">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7.1</w:t>
      </w:r>
      <w:r>
        <w:rPr>
          <w:rFonts w:hint="eastAsia" w:ascii="仿宋" w:hAnsi="仿宋" w:eastAsia="仿宋" w:cs="仿宋"/>
          <w:b w:val="0"/>
          <w:bCs w:val="0"/>
          <w:sz w:val="21"/>
          <w:szCs w:val="21"/>
          <w:highlight w:val="none"/>
          <w:lang w:val="en-US" w:eastAsia="zh-CN"/>
        </w:rPr>
        <w:t>租赁期间，水电费具体收费标准按照法律法规及政府规定执行，每月由甲方向乙方提供水电缴费结算单，乙方需按时缴纳水电费；遇国家水、电费单价标准调整时，则收费标准相应按比例调整。特种行业用水、用电收费标准按国家相关规定执行。</w:t>
      </w:r>
    </w:p>
    <w:p w14:paraId="3A6D8248">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7.2</w:t>
      </w:r>
      <w:r>
        <w:rPr>
          <w:rFonts w:hint="eastAsia" w:ascii="仿宋" w:hAnsi="仿宋" w:eastAsia="仿宋" w:cs="仿宋"/>
          <w:sz w:val="21"/>
          <w:szCs w:val="21"/>
          <w:highlight w:val="none"/>
        </w:rPr>
        <w:t>乙方用水、用电费用，以计量表读数为准。乙方以预充值形式向甲方缴纳经营中自用电</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用水</w:t>
      </w:r>
      <w:r>
        <w:rPr>
          <w:rFonts w:hint="eastAsia" w:ascii="仿宋" w:hAnsi="仿宋" w:eastAsia="仿宋" w:cs="仿宋"/>
          <w:sz w:val="21"/>
          <w:szCs w:val="21"/>
          <w:highlight w:val="none"/>
        </w:rPr>
        <w:t>等费用，乙方应及时对水费、电费进行充值，</w:t>
      </w:r>
      <w:r>
        <w:rPr>
          <w:rFonts w:hint="eastAsia" w:ascii="仿宋" w:hAnsi="仿宋" w:eastAsia="仿宋" w:cs="仿宋"/>
          <w:b/>
          <w:bCs/>
          <w:sz w:val="21"/>
          <w:szCs w:val="21"/>
          <w:highlight w:val="none"/>
        </w:rPr>
        <w:t>如因乙方未及时充值导致的停水、停电而产生的任何损失均由乙方自行承担</w:t>
      </w:r>
      <w:r>
        <w:rPr>
          <w:rFonts w:hint="eastAsia" w:ascii="仿宋" w:hAnsi="仿宋" w:eastAsia="仿宋" w:cs="仿宋"/>
          <w:b/>
          <w:bCs/>
          <w:sz w:val="21"/>
          <w:szCs w:val="21"/>
          <w:highlight w:val="none"/>
          <w:lang w:val="en-US" w:eastAsia="zh-CN"/>
        </w:rPr>
        <w:t>或</w:t>
      </w:r>
      <w:r>
        <w:rPr>
          <w:rFonts w:hint="eastAsia" w:ascii="仿宋" w:hAnsi="仿宋" w:eastAsia="仿宋" w:cs="仿宋"/>
          <w:b/>
          <w:bCs/>
          <w:sz w:val="21"/>
          <w:szCs w:val="21"/>
          <w:highlight w:val="none"/>
        </w:rPr>
        <w:t>自行联系第三方公司解决，与甲方无关，且双方确认甲方无通知义务。</w:t>
      </w:r>
    </w:p>
    <w:p w14:paraId="70FC12F2">
      <w:pPr>
        <w:keepNext w:val="0"/>
        <w:keepLines w:val="0"/>
        <w:pageBreakBefore w:val="0"/>
        <w:widowControl w:val="0"/>
        <w:kinsoku/>
        <w:wordWrap w:val="0"/>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7.3</w:t>
      </w:r>
      <w:r>
        <w:rPr>
          <w:rFonts w:hint="eastAsia" w:ascii="仿宋" w:hAnsi="仿宋" w:eastAsia="仿宋" w:cs="仿宋"/>
          <w:b w:val="0"/>
          <w:bCs w:val="0"/>
          <w:sz w:val="21"/>
          <w:szCs w:val="21"/>
          <w:highlight w:val="none"/>
          <w:lang w:val="en-US" w:eastAsia="zh-CN"/>
        </w:rPr>
        <w:t>乙方承租商铺空调内外机产生的电费由乙方自行承担，空调外机电量按甲方安装的分户计量系统为准。</w:t>
      </w:r>
    </w:p>
    <w:p w14:paraId="7BA68954">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八</w:t>
      </w:r>
      <w:r>
        <w:rPr>
          <w:rFonts w:hint="eastAsia" w:ascii="仿宋" w:hAnsi="仿宋" w:eastAsia="仿宋" w:cs="仿宋"/>
          <w:b/>
          <w:bCs/>
          <w:sz w:val="21"/>
          <w:szCs w:val="21"/>
        </w:rPr>
        <w:t>条</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房屋交接</w:t>
      </w:r>
    </w:p>
    <w:p w14:paraId="570DB646">
      <w:pPr>
        <w:keepNext w:val="0"/>
        <w:keepLines w:val="0"/>
        <w:pageBreakBefore w:val="0"/>
        <w:widowControl/>
        <w:kinsoku/>
        <w:overflowPunct/>
        <w:topLinePunct w:val="0"/>
        <w:autoSpaceDE/>
        <w:autoSpaceDN/>
        <w:bidi w:val="0"/>
        <w:adjustRightInd/>
        <w:snapToGrid/>
        <w:spacing w:line="240" w:lineRule="auto"/>
        <w:ind w:firstLine="422" w:firstLineChars="200"/>
        <w:textAlignment w:val="auto"/>
        <w:rPr>
          <w:rFonts w:hint="default"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8.1</w:t>
      </w:r>
      <w:r>
        <w:rPr>
          <w:rFonts w:hint="eastAsia" w:ascii="仿宋" w:hAnsi="仿宋" w:eastAsia="仿宋" w:cs="仿宋"/>
          <w:sz w:val="21"/>
          <w:szCs w:val="21"/>
          <w:highlight w:val="none"/>
        </w:rPr>
        <w:t>在乙方按约足额支付</w:t>
      </w:r>
      <w:r>
        <w:rPr>
          <w:rFonts w:hint="eastAsia" w:ascii="仿宋" w:hAnsi="仿宋" w:eastAsia="仿宋" w:cs="仿宋"/>
          <w:sz w:val="21"/>
          <w:szCs w:val="21"/>
          <w:highlight w:val="none"/>
          <w:lang w:eastAsia="zh-CN"/>
        </w:rPr>
        <w:t>租赁费</w:t>
      </w:r>
      <w:r>
        <w:rPr>
          <w:rFonts w:hint="eastAsia" w:ascii="仿宋" w:hAnsi="仿宋" w:eastAsia="仿宋" w:cs="仿宋"/>
          <w:sz w:val="21"/>
          <w:szCs w:val="21"/>
          <w:highlight w:val="none"/>
        </w:rPr>
        <w:t>、保证金及其他费用的前提下，甲方将本合同项下的房屋暂定于20</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月</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highlight w:val="none"/>
        </w:rPr>
        <w:t>日前交付乙方使用</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甲乙双方</w:t>
      </w:r>
      <w:r>
        <w:rPr>
          <w:rFonts w:hint="eastAsia" w:ascii="仿宋" w:hAnsi="仿宋" w:eastAsia="仿宋" w:cs="仿宋"/>
          <w:sz w:val="21"/>
          <w:szCs w:val="21"/>
          <w:highlight w:val="none"/>
          <w:lang w:val="en-US" w:eastAsia="zh-CN"/>
        </w:rPr>
        <w:t>协商</w:t>
      </w:r>
      <w:r>
        <w:rPr>
          <w:rFonts w:hint="eastAsia" w:ascii="仿宋" w:hAnsi="仿宋" w:eastAsia="仿宋" w:cs="仿宋"/>
          <w:sz w:val="21"/>
          <w:szCs w:val="21"/>
          <w:highlight w:val="none"/>
        </w:rPr>
        <w:t>确定</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甲方</w:t>
      </w:r>
      <w:r>
        <w:rPr>
          <w:rFonts w:hint="eastAsia" w:ascii="仿宋" w:hAnsi="仿宋" w:eastAsia="仿宋" w:cs="仿宋"/>
          <w:sz w:val="21"/>
          <w:szCs w:val="21"/>
          <w:highlight w:val="none"/>
          <w:lang w:val="en-US" w:eastAsia="zh-CN"/>
        </w:rPr>
        <w:t>延期交付的，则本合同约定的</w:t>
      </w:r>
      <w:r>
        <w:rPr>
          <w:rFonts w:hint="eastAsia" w:ascii="仿宋" w:hAnsi="仿宋" w:eastAsia="仿宋" w:cs="仿宋"/>
          <w:sz w:val="21"/>
          <w:szCs w:val="21"/>
          <w:highlight w:val="none"/>
        </w:rPr>
        <w:t>租赁期限、装修期、免租期(若有)以及乙方的开业</w:t>
      </w:r>
      <w:r>
        <w:rPr>
          <w:rFonts w:hint="eastAsia" w:ascii="仿宋" w:hAnsi="仿宋" w:eastAsia="仿宋" w:cs="仿宋"/>
          <w:sz w:val="21"/>
          <w:szCs w:val="21"/>
          <w:highlight w:val="none"/>
          <w:lang w:val="en-US" w:eastAsia="zh-CN"/>
        </w:rPr>
        <w:t>时间按延期天数</w:t>
      </w:r>
      <w:r>
        <w:rPr>
          <w:rFonts w:hint="eastAsia" w:ascii="仿宋" w:hAnsi="仿宋" w:eastAsia="仿宋" w:cs="仿宋"/>
          <w:sz w:val="21"/>
          <w:szCs w:val="21"/>
          <w:highlight w:val="none"/>
        </w:rPr>
        <w:t>相应顺延</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乙方承诺不追究甲方逾期交房的违约责任和赔偿责任。</w:t>
      </w:r>
    </w:p>
    <w:p w14:paraId="5FA72CE8">
      <w:pPr>
        <w:keepNext w:val="0"/>
        <w:keepLines w:val="0"/>
        <w:pageBreakBefore w:val="0"/>
        <w:kinsoku/>
        <w:overflowPunct/>
        <w:topLinePunct w:val="0"/>
        <w:autoSpaceDE/>
        <w:autoSpaceDN/>
        <w:bidi w:val="0"/>
        <w:adjustRightInd/>
        <w:snapToGrid/>
        <w:spacing w:line="240" w:lineRule="auto"/>
        <w:ind w:firstLine="422" w:firstLineChars="200"/>
        <w:textAlignment w:val="auto"/>
        <w:rPr>
          <w:ins w:id="14" w:author="嘉啊嘉" w:date="2026-04-13T09:49:59Z"/>
          <w:rFonts w:hint="eastAsia" w:ascii="仿宋" w:hAnsi="仿宋" w:eastAsia="仿宋" w:cs="仿宋"/>
          <w:kern w:val="2"/>
          <w:sz w:val="21"/>
          <w:szCs w:val="21"/>
          <w:highlight w:val="none"/>
          <w:lang w:val="en-US" w:eastAsia="zh-CN"/>
        </w:rPr>
      </w:pPr>
      <w:r>
        <w:rPr>
          <w:rFonts w:hint="eastAsia" w:ascii="仿宋" w:hAnsi="仿宋" w:eastAsia="仿宋" w:cs="仿宋"/>
          <w:b/>
          <w:bCs/>
          <w:sz w:val="21"/>
          <w:szCs w:val="21"/>
          <w:highlight w:val="none"/>
          <w:lang w:val="en-US" w:eastAsia="zh-CN"/>
        </w:rPr>
        <w:t>8</w:t>
      </w:r>
      <w:r>
        <w:rPr>
          <w:rFonts w:hint="eastAsia" w:ascii="仿宋" w:hAnsi="仿宋" w:eastAsia="仿宋" w:cs="仿宋"/>
          <w:b/>
          <w:bCs/>
          <w:sz w:val="21"/>
          <w:szCs w:val="21"/>
          <w:highlight w:val="none"/>
        </w:rPr>
        <w:t>.2</w:t>
      </w:r>
      <w:r>
        <w:rPr>
          <w:rFonts w:hint="eastAsia" w:ascii="仿宋" w:hAnsi="仿宋" w:eastAsia="仿宋" w:cs="仿宋"/>
          <w:sz w:val="21"/>
          <w:szCs w:val="21"/>
          <w:highlight w:val="none"/>
        </w:rPr>
        <w:t>甲乙双方交付/接收租赁房屋时，应当签署《宜邻中心租赁房屋交付确认书》；乙方签署</w:t>
      </w:r>
      <w:r>
        <w:rPr>
          <w:rFonts w:hint="eastAsia" w:ascii="仿宋" w:hAnsi="仿宋" w:eastAsia="仿宋" w:cs="仿宋"/>
          <w:sz w:val="21"/>
          <w:szCs w:val="21"/>
          <w:highlight w:val="none"/>
          <w:lang w:val="en-US" w:eastAsia="zh-CN"/>
        </w:rPr>
        <w:t>完毕</w:t>
      </w:r>
      <w:r>
        <w:rPr>
          <w:rFonts w:hint="eastAsia" w:ascii="仿宋" w:hAnsi="仿宋" w:eastAsia="仿宋" w:cs="仿宋"/>
          <w:sz w:val="21"/>
          <w:szCs w:val="21"/>
          <w:highlight w:val="none"/>
        </w:rPr>
        <w:t>即视为已对租赁房屋验收完毕，同意按现状接收房屋，甲乙双方的交付/接收义务立即完成，</w:t>
      </w:r>
      <w:r>
        <w:rPr>
          <w:rFonts w:hint="eastAsia" w:ascii="仿宋" w:hAnsi="仿宋" w:eastAsia="仿宋" w:cs="仿宋"/>
          <w:kern w:val="2"/>
          <w:sz w:val="21"/>
          <w:szCs w:val="21"/>
          <w:highlight w:val="none"/>
          <w:lang w:val="en-US" w:eastAsia="zh-CN"/>
        </w:rPr>
        <w:t>若乙方无正当理由拒绝签署房屋交付确认书，则以4.4条约定的起租日开始计算租金。</w:t>
      </w:r>
    </w:p>
    <w:p w14:paraId="7920BDAC">
      <w:pPr>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仿宋" w:hAnsi="仿宋" w:eastAsia="仿宋" w:cs="仿宋"/>
          <w:kern w:val="2"/>
          <w:sz w:val="21"/>
          <w:szCs w:val="21"/>
          <w:highlight w:val="none"/>
          <w:lang w:val="en-US" w:eastAsia="zh-CN"/>
        </w:rPr>
      </w:pPr>
      <w:ins w:id="15" w:author="嘉啊嘉" w:date="2026-04-13T09:50:17Z">
        <w:r>
          <w:rPr>
            <w:rFonts w:hint="eastAsia" w:ascii="仿宋" w:hAnsi="仿宋" w:eastAsia="仿宋" w:cs="仿宋"/>
            <w:kern w:val="2"/>
            <w:sz w:val="21"/>
            <w:szCs w:val="21"/>
            <w:highlight w:val="none"/>
            <w:lang w:val="en-US" w:eastAsia="zh-CN"/>
          </w:rPr>
          <w:t>8</w:t>
        </w:r>
      </w:ins>
      <w:ins w:id="16" w:author="嘉啊嘉" w:date="2026-04-13T09:50:18Z">
        <w:r>
          <w:rPr>
            <w:rFonts w:hint="eastAsia" w:ascii="仿宋" w:hAnsi="仿宋" w:eastAsia="仿宋" w:cs="仿宋"/>
            <w:kern w:val="2"/>
            <w:sz w:val="21"/>
            <w:szCs w:val="21"/>
            <w:highlight w:val="none"/>
            <w:lang w:val="en-US" w:eastAsia="zh-CN"/>
          </w:rPr>
          <w:t>.3</w:t>
        </w:r>
      </w:ins>
      <w:ins w:id="17" w:author="嘉啊嘉" w:date="2026-04-13T15:37:54Z">
        <w:r>
          <w:rPr>
            <w:rFonts w:hint="eastAsia" w:ascii="仿宋" w:hAnsi="仿宋" w:eastAsia="仿宋" w:cs="仿宋"/>
            <w:highlight w:val="none"/>
          </w:rPr>
          <w:t>乙方承诺于</w:t>
        </w:r>
      </w:ins>
      <w:ins w:id="18" w:author="嘉啊嘉" w:date="2026-04-13T15:39:23Z">
        <w:r>
          <w:rPr>
            <w:rFonts w:hint="eastAsia" w:ascii="仿宋" w:hAnsi="仿宋" w:eastAsia="仿宋" w:cs="仿宋"/>
            <w:sz w:val="21"/>
            <w:szCs w:val="21"/>
            <w:highlight w:val="none"/>
          </w:rPr>
          <w:t>20</w:t>
        </w:r>
      </w:ins>
      <w:ins w:id="19" w:author="嘉啊嘉" w:date="2026-04-13T15:39:23Z">
        <w:r>
          <w:rPr>
            <w:rFonts w:hint="eastAsia" w:ascii="仿宋" w:hAnsi="仿宋" w:eastAsia="仿宋" w:cs="仿宋"/>
            <w:sz w:val="21"/>
            <w:szCs w:val="21"/>
            <w:u w:val="single"/>
          </w:rPr>
          <w:fldChar w:fldCharType="begin">
            <w:ffData>
              <w:name w:val="Text2"/>
              <w:enabled/>
              <w:calcOnExit w:val="0"/>
              <w:textInput/>
            </w:ffData>
          </w:fldChar>
        </w:r>
      </w:ins>
      <w:ins w:id="20" w:author="嘉啊嘉" w:date="2026-04-13T15:39:23Z">
        <w:r>
          <w:rPr>
            <w:rFonts w:hint="eastAsia" w:ascii="仿宋" w:hAnsi="仿宋" w:eastAsia="仿宋" w:cs="仿宋"/>
            <w:sz w:val="21"/>
            <w:szCs w:val="21"/>
            <w:u w:val="single"/>
          </w:rPr>
          <w:instrText xml:space="preserve">FORMTEXT</w:instrText>
        </w:r>
      </w:ins>
      <w:ins w:id="21" w:author="嘉啊嘉" w:date="2026-04-13T15:39:23Z">
        <w:r>
          <w:rPr>
            <w:rFonts w:hint="eastAsia" w:ascii="仿宋" w:hAnsi="仿宋" w:eastAsia="仿宋" w:cs="仿宋"/>
            <w:sz w:val="21"/>
            <w:szCs w:val="21"/>
            <w:u w:val="single"/>
          </w:rPr>
          <w:fldChar w:fldCharType="separate"/>
        </w:r>
      </w:ins>
      <w:ins w:id="22" w:author="嘉啊嘉" w:date="2026-04-13T15:39:23Z">
        <w:r>
          <w:rPr>
            <w:rFonts w:hint="default" w:ascii="仿宋" w:hAnsi="仿宋" w:eastAsia="仿宋" w:cs="仿宋"/>
            <w:sz w:val="21"/>
            <w:szCs w:val="21"/>
            <w:u w:val="single"/>
            <w:lang w:val="en-US"/>
          </w:rPr>
          <w:t>     </w:t>
        </w:r>
      </w:ins>
      <w:ins w:id="23" w:author="嘉啊嘉" w:date="2026-04-13T15:39:23Z">
        <w:r>
          <w:rPr>
            <w:rFonts w:hint="eastAsia" w:ascii="仿宋" w:hAnsi="仿宋" w:eastAsia="仿宋" w:cs="仿宋"/>
            <w:sz w:val="21"/>
            <w:szCs w:val="21"/>
            <w:u w:val="single"/>
          </w:rPr>
          <w:fldChar w:fldCharType="end"/>
        </w:r>
      </w:ins>
      <w:ins w:id="24" w:author="嘉啊嘉" w:date="2026-04-13T15:39:23Z">
        <w:r>
          <w:rPr>
            <w:rFonts w:hint="eastAsia" w:ascii="仿宋" w:hAnsi="仿宋" w:eastAsia="仿宋" w:cs="仿宋"/>
            <w:sz w:val="21"/>
            <w:szCs w:val="21"/>
            <w:highlight w:val="none"/>
          </w:rPr>
          <w:t>年</w:t>
        </w:r>
      </w:ins>
      <w:ins w:id="25" w:author="嘉啊嘉" w:date="2026-04-13T15:39:23Z">
        <w:r>
          <w:rPr>
            <w:rFonts w:hint="eastAsia" w:ascii="仿宋" w:hAnsi="仿宋" w:eastAsia="仿宋" w:cs="仿宋"/>
            <w:sz w:val="21"/>
            <w:szCs w:val="21"/>
            <w:u w:val="single"/>
          </w:rPr>
          <w:fldChar w:fldCharType="begin">
            <w:ffData>
              <w:name w:val="Text2"/>
              <w:enabled/>
              <w:calcOnExit w:val="0"/>
              <w:textInput/>
            </w:ffData>
          </w:fldChar>
        </w:r>
      </w:ins>
      <w:ins w:id="26" w:author="嘉啊嘉" w:date="2026-04-13T15:39:23Z">
        <w:r>
          <w:rPr>
            <w:rFonts w:hint="eastAsia" w:ascii="仿宋" w:hAnsi="仿宋" w:eastAsia="仿宋" w:cs="仿宋"/>
            <w:sz w:val="21"/>
            <w:szCs w:val="21"/>
            <w:u w:val="single"/>
          </w:rPr>
          <w:instrText xml:space="preserve">FORMTEXT</w:instrText>
        </w:r>
      </w:ins>
      <w:ins w:id="27" w:author="嘉啊嘉" w:date="2026-04-13T15:39:23Z">
        <w:r>
          <w:rPr>
            <w:rFonts w:hint="eastAsia" w:ascii="仿宋" w:hAnsi="仿宋" w:eastAsia="仿宋" w:cs="仿宋"/>
            <w:sz w:val="21"/>
            <w:szCs w:val="21"/>
            <w:u w:val="single"/>
          </w:rPr>
          <w:fldChar w:fldCharType="separate"/>
        </w:r>
      </w:ins>
      <w:ins w:id="28" w:author="嘉啊嘉" w:date="2026-04-13T15:39:23Z">
        <w:r>
          <w:rPr>
            <w:rFonts w:hint="default" w:ascii="仿宋" w:hAnsi="仿宋" w:eastAsia="仿宋" w:cs="仿宋"/>
            <w:sz w:val="21"/>
            <w:szCs w:val="21"/>
            <w:u w:val="single"/>
            <w:lang w:val="en-US"/>
          </w:rPr>
          <w:t>     </w:t>
        </w:r>
      </w:ins>
      <w:ins w:id="29" w:author="嘉啊嘉" w:date="2026-04-13T15:39:23Z">
        <w:r>
          <w:rPr>
            <w:rFonts w:hint="eastAsia" w:ascii="仿宋" w:hAnsi="仿宋" w:eastAsia="仿宋" w:cs="仿宋"/>
            <w:sz w:val="21"/>
            <w:szCs w:val="21"/>
            <w:u w:val="single"/>
          </w:rPr>
          <w:fldChar w:fldCharType="end"/>
        </w:r>
      </w:ins>
      <w:ins w:id="30" w:author="嘉啊嘉" w:date="2026-04-13T15:39:23Z">
        <w:r>
          <w:rPr>
            <w:rFonts w:hint="eastAsia" w:ascii="仿宋" w:hAnsi="仿宋" w:eastAsia="仿宋" w:cs="仿宋"/>
            <w:sz w:val="21"/>
            <w:szCs w:val="21"/>
            <w:highlight w:val="none"/>
          </w:rPr>
          <w:t>月</w:t>
        </w:r>
      </w:ins>
      <w:ins w:id="31" w:author="嘉啊嘉" w:date="2026-04-13T15:39:23Z">
        <w:r>
          <w:rPr>
            <w:rFonts w:hint="eastAsia" w:ascii="仿宋" w:hAnsi="仿宋" w:eastAsia="仿宋" w:cs="仿宋"/>
            <w:sz w:val="21"/>
            <w:szCs w:val="21"/>
            <w:u w:val="single"/>
          </w:rPr>
          <w:fldChar w:fldCharType="begin">
            <w:ffData>
              <w:name w:val="Text2"/>
              <w:enabled/>
              <w:calcOnExit w:val="0"/>
              <w:textInput/>
            </w:ffData>
          </w:fldChar>
        </w:r>
      </w:ins>
      <w:ins w:id="32" w:author="嘉啊嘉" w:date="2026-04-13T15:39:23Z">
        <w:r>
          <w:rPr>
            <w:rFonts w:hint="eastAsia" w:ascii="仿宋" w:hAnsi="仿宋" w:eastAsia="仿宋" w:cs="仿宋"/>
            <w:sz w:val="21"/>
            <w:szCs w:val="21"/>
            <w:u w:val="single"/>
          </w:rPr>
          <w:instrText xml:space="preserve">FORMTEXT</w:instrText>
        </w:r>
      </w:ins>
      <w:ins w:id="33" w:author="嘉啊嘉" w:date="2026-04-13T15:39:23Z">
        <w:r>
          <w:rPr>
            <w:rFonts w:hint="eastAsia" w:ascii="仿宋" w:hAnsi="仿宋" w:eastAsia="仿宋" w:cs="仿宋"/>
            <w:sz w:val="21"/>
            <w:szCs w:val="21"/>
            <w:u w:val="single"/>
          </w:rPr>
          <w:fldChar w:fldCharType="separate"/>
        </w:r>
      </w:ins>
      <w:ins w:id="34" w:author="嘉啊嘉" w:date="2026-04-13T15:39:23Z">
        <w:r>
          <w:rPr>
            <w:rFonts w:hint="default" w:ascii="仿宋" w:hAnsi="仿宋" w:eastAsia="仿宋" w:cs="仿宋"/>
            <w:sz w:val="21"/>
            <w:szCs w:val="21"/>
            <w:u w:val="single"/>
            <w:lang w:val="en-US"/>
          </w:rPr>
          <w:t>     </w:t>
        </w:r>
      </w:ins>
      <w:ins w:id="35" w:author="嘉啊嘉" w:date="2026-04-13T15:39:23Z">
        <w:r>
          <w:rPr>
            <w:rFonts w:hint="eastAsia" w:ascii="仿宋" w:hAnsi="仿宋" w:eastAsia="仿宋" w:cs="仿宋"/>
            <w:sz w:val="21"/>
            <w:szCs w:val="21"/>
            <w:u w:val="single"/>
          </w:rPr>
          <w:fldChar w:fldCharType="end"/>
        </w:r>
      </w:ins>
      <w:ins w:id="36" w:author="嘉啊嘉" w:date="2026-04-13T15:39:23Z">
        <w:r>
          <w:rPr>
            <w:rFonts w:hint="eastAsia" w:ascii="仿宋" w:hAnsi="仿宋" w:eastAsia="仿宋" w:cs="仿宋"/>
            <w:sz w:val="21"/>
            <w:szCs w:val="21"/>
            <w:highlight w:val="none"/>
          </w:rPr>
          <w:t>日</w:t>
        </w:r>
      </w:ins>
      <w:ins w:id="37" w:author="嘉啊嘉" w:date="2026-04-13T15:37:54Z">
        <w:r>
          <w:rPr>
            <w:rFonts w:hint="eastAsia" w:ascii="仿宋" w:hAnsi="仿宋" w:eastAsia="仿宋" w:cs="仿宋"/>
            <w:highlight w:val="none"/>
          </w:rPr>
          <w:t>前完成装修并开业，不得延误开业时间。乙方逾期至</w:t>
        </w:r>
      </w:ins>
      <w:ins w:id="38" w:author="嘉啊嘉" w:date="2026-04-13T15:39:29Z">
        <w:r>
          <w:rPr>
            <w:rFonts w:hint="eastAsia" w:ascii="仿宋" w:hAnsi="仿宋" w:eastAsia="仿宋" w:cs="仿宋"/>
            <w:sz w:val="21"/>
            <w:szCs w:val="21"/>
            <w:highlight w:val="none"/>
          </w:rPr>
          <w:t>20</w:t>
        </w:r>
      </w:ins>
      <w:ins w:id="39" w:author="嘉啊嘉" w:date="2026-04-13T15:39:29Z">
        <w:r>
          <w:rPr>
            <w:rFonts w:hint="eastAsia" w:ascii="仿宋" w:hAnsi="仿宋" w:eastAsia="仿宋" w:cs="仿宋"/>
            <w:sz w:val="21"/>
            <w:szCs w:val="21"/>
            <w:u w:val="single"/>
          </w:rPr>
          <w:fldChar w:fldCharType="begin">
            <w:ffData>
              <w:name w:val="Text2"/>
              <w:enabled/>
              <w:calcOnExit w:val="0"/>
              <w:textInput/>
            </w:ffData>
          </w:fldChar>
        </w:r>
      </w:ins>
      <w:ins w:id="40" w:author="嘉啊嘉" w:date="2026-04-13T15:39:29Z">
        <w:r>
          <w:rPr>
            <w:rFonts w:hint="eastAsia" w:ascii="仿宋" w:hAnsi="仿宋" w:eastAsia="仿宋" w:cs="仿宋"/>
            <w:sz w:val="21"/>
            <w:szCs w:val="21"/>
            <w:u w:val="single"/>
          </w:rPr>
          <w:instrText xml:space="preserve">FORMTEXT</w:instrText>
        </w:r>
      </w:ins>
      <w:ins w:id="41" w:author="嘉啊嘉" w:date="2026-04-13T15:39:29Z">
        <w:r>
          <w:rPr>
            <w:rFonts w:hint="eastAsia" w:ascii="仿宋" w:hAnsi="仿宋" w:eastAsia="仿宋" w:cs="仿宋"/>
            <w:sz w:val="21"/>
            <w:szCs w:val="21"/>
            <w:u w:val="single"/>
          </w:rPr>
          <w:fldChar w:fldCharType="separate"/>
        </w:r>
      </w:ins>
      <w:ins w:id="42" w:author="嘉啊嘉" w:date="2026-04-13T15:39:29Z">
        <w:r>
          <w:rPr>
            <w:rFonts w:hint="default" w:ascii="仿宋" w:hAnsi="仿宋" w:eastAsia="仿宋" w:cs="仿宋"/>
            <w:sz w:val="21"/>
            <w:szCs w:val="21"/>
            <w:u w:val="single"/>
            <w:lang w:val="en-US"/>
          </w:rPr>
          <w:t>     </w:t>
        </w:r>
      </w:ins>
      <w:ins w:id="43" w:author="嘉啊嘉" w:date="2026-04-13T15:39:29Z">
        <w:r>
          <w:rPr>
            <w:rFonts w:hint="eastAsia" w:ascii="仿宋" w:hAnsi="仿宋" w:eastAsia="仿宋" w:cs="仿宋"/>
            <w:sz w:val="21"/>
            <w:szCs w:val="21"/>
            <w:u w:val="single"/>
          </w:rPr>
          <w:fldChar w:fldCharType="end"/>
        </w:r>
      </w:ins>
      <w:ins w:id="44" w:author="嘉啊嘉" w:date="2026-04-13T15:39:29Z">
        <w:r>
          <w:rPr>
            <w:rFonts w:hint="eastAsia" w:ascii="仿宋" w:hAnsi="仿宋" w:eastAsia="仿宋" w:cs="仿宋"/>
            <w:sz w:val="21"/>
            <w:szCs w:val="21"/>
            <w:highlight w:val="none"/>
          </w:rPr>
          <w:t>年</w:t>
        </w:r>
      </w:ins>
      <w:ins w:id="45" w:author="嘉啊嘉" w:date="2026-04-13T15:39:29Z">
        <w:r>
          <w:rPr>
            <w:rFonts w:hint="eastAsia" w:ascii="仿宋" w:hAnsi="仿宋" w:eastAsia="仿宋" w:cs="仿宋"/>
            <w:sz w:val="21"/>
            <w:szCs w:val="21"/>
            <w:u w:val="single"/>
          </w:rPr>
          <w:fldChar w:fldCharType="begin">
            <w:ffData>
              <w:name w:val="Text2"/>
              <w:enabled/>
              <w:calcOnExit w:val="0"/>
              <w:textInput/>
            </w:ffData>
          </w:fldChar>
        </w:r>
      </w:ins>
      <w:ins w:id="46" w:author="嘉啊嘉" w:date="2026-04-13T15:39:29Z">
        <w:r>
          <w:rPr>
            <w:rFonts w:hint="eastAsia" w:ascii="仿宋" w:hAnsi="仿宋" w:eastAsia="仿宋" w:cs="仿宋"/>
            <w:sz w:val="21"/>
            <w:szCs w:val="21"/>
            <w:u w:val="single"/>
          </w:rPr>
          <w:instrText xml:space="preserve">FORMTEXT</w:instrText>
        </w:r>
      </w:ins>
      <w:ins w:id="47" w:author="嘉啊嘉" w:date="2026-04-13T15:39:29Z">
        <w:r>
          <w:rPr>
            <w:rFonts w:hint="eastAsia" w:ascii="仿宋" w:hAnsi="仿宋" w:eastAsia="仿宋" w:cs="仿宋"/>
            <w:sz w:val="21"/>
            <w:szCs w:val="21"/>
            <w:u w:val="single"/>
          </w:rPr>
          <w:fldChar w:fldCharType="separate"/>
        </w:r>
      </w:ins>
      <w:ins w:id="48" w:author="嘉啊嘉" w:date="2026-04-13T15:39:29Z">
        <w:r>
          <w:rPr>
            <w:rFonts w:hint="default" w:ascii="仿宋" w:hAnsi="仿宋" w:eastAsia="仿宋" w:cs="仿宋"/>
            <w:sz w:val="21"/>
            <w:szCs w:val="21"/>
            <w:u w:val="single"/>
            <w:lang w:val="en-US"/>
          </w:rPr>
          <w:t>     </w:t>
        </w:r>
      </w:ins>
      <w:ins w:id="49" w:author="嘉啊嘉" w:date="2026-04-13T15:39:29Z">
        <w:r>
          <w:rPr>
            <w:rFonts w:hint="eastAsia" w:ascii="仿宋" w:hAnsi="仿宋" w:eastAsia="仿宋" w:cs="仿宋"/>
            <w:sz w:val="21"/>
            <w:szCs w:val="21"/>
            <w:u w:val="single"/>
          </w:rPr>
          <w:fldChar w:fldCharType="end"/>
        </w:r>
      </w:ins>
      <w:ins w:id="50" w:author="嘉啊嘉" w:date="2026-04-13T15:39:29Z">
        <w:r>
          <w:rPr>
            <w:rFonts w:hint="eastAsia" w:ascii="仿宋" w:hAnsi="仿宋" w:eastAsia="仿宋" w:cs="仿宋"/>
            <w:sz w:val="21"/>
            <w:szCs w:val="21"/>
            <w:highlight w:val="none"/>
          </w:rPr>
          <w:t>月</w:t>
        </w:r>
      </w:ins>
      <w:ins w:id="51" w:author="嘉啊嘉" w:date="2026-04-13T15:39:29Z">
        <w:r>
          <w:rPr>
            <w:rFonts w:hint="eastAsia" w:ascii="仿宋" w:hAnsi="仿宋" w:eastAsia="仿宋" w:cs="仿宋"/>
            <w:sz w:val="21"/>
            <w:szCs w:val="21"/>
            <w:u w:val="single"/>
          </w:rPr>
          <w:fldChar w:fldCharType="begin">
            <w:ffData>
              <w:name w:val="Text2"/>
              <w:enabled/>
              <w:calcOnExit w:val="0"/>
              <w:textInput/>
            </w:ffData>
          </w:fldChar>
        </w:r>
      </w:ins>
      <w:ins w:id="52" w:author="嘉啊嘉" w:date="2026-04-13T15:39:29Z">
        <w:r>
          <w:rPr>
            <w:rFonts w:hint="eastAsia" w:ascii="仿宋" w:hAnsi="仿宋" w:eastAsia="仿宋" w:cs="仿宋"/>
            <w:sz w:val="21"/>
            <w:szCs w:val="21"/>
            <w:u w:val="single"/>
          </w:rPr>
          <w:instrText xml:space="preserve">FORMTEXT</w:instrText>
        </w:r>
      </w:ins>
      <w:ins w:id="53" w:author="嘉啊嘉" w:date="2026-04-13T15:39:29Z">
        <w:r>
          <w:rPr>
            <w:rFonts w:hint="eastAsia" w:ascii="仿宋" w:hAnsi="仿宋" w:eastAsia="仿宋" w:cs="仿宋"/>
            <w:sz w:val="21"/>
            <w:szCs w:val="21"/>
            <w:u w:val="single"/>
          </w:rPr>
          <w:fldChar w:fldCharType="separate"/>
        </w:r>
      </w:ins>
      <w:ins w:id="54" w:author="嘉啊嘉" w:date="2026-04-13T15:39:29Z">
        <w:r>
          <w:rPr>
            <w:rFonts w:hint="default" w:ascii="仿宋" w:hAnsi="仿宋" w:eastAsia="仿宋" w:cs="仿宋"/>
            <w:sz w:val="21"/>
            <w:szCs w:val="21"/>
            <w:u w:val="single"/>
            <w:lang w:val="en-US"/>
          </w:rPr>
          <w:t>     </w:t>
        </w:r>
      </w:ins>
      <w:ins w:id="55" w:author="嘉啊嘉" w:date="2026-04-13T15:39:29Z">
        <w:r>
          <w:rPr>
            <w:rFonts w:hint="eastAsia" w:ascii="仿宋" w:hAnsi="仿宋" w:eastAsia="仿宋" w:cs="仿宋"/>
            <w:sz w:val="21"/>
            <w:szCs w:val="21"/>
            <w:u w:val="single"/>
          </w:rPr>
          <w:fldChar w:fldCharType="end"/>
        </w:r>
      </w:ins>
      <w:ins w:id="56" w:author="嘉啊嘉" w:date="2026-04-13T15:39:29Z">
        <w:r>
          <w:rPr>
            <w:rFonts w:hint="eastAsia" w:ascii="仿宋" w:hAnsi="仿宋" w:eastAsia="仿宋" w:cs="仿宋"/>
            <w:sz w:val="21"/>
            <w:szCs w:val="21"/>
            <w:highlight w:val="none"/>
          </w:rPr>
          <w:t>日</w:t>
        </w:r>
      </w:ins>
      <w:ins w:id="57" w:author="嘉啊嘉" w:date="2026-04-13T15:37:54Z">
        <w:r>
          <w:rPr>
            <w:rFonts w:hint="eastAsia" w:ascii="仿宋" w:hAnsi="仿宋" w:eastAsia="仿宋" w:cs="仿宋"/>
            <w:highlight w:val="none"/>
          </w:rPr>
          <w:t>前开业，扣除乙方1个月租赁保证金；乙方逾期至</w:t>
        </w:r>
      </w:ins>
      <w:ins w:id="58" w:author="嘉啊嘉" w:date="2026-04-13T15:39:34Z">
        <w:r>
          <w:rPr>
            <w:rFonts w:hint="eastAsia" w:ascii="仿宋" w:hAnsi="仿宋" w:eastAsia="仿宋" w:cs="仿宋"/>
            <w:sz w:val="21"/>
            <w:szCs w:val="21"/>
            <w:highlight w:val="none"/>
          </w:rPr>
          <w:t>20</w:t>
        </w:r>
      </w:ins>
      <w:ins w:id="59" w:author="嘉啊嘉" w:date="2026-04-13T15:39:34Z">
        <w:r>
          <w:rPr>
            <w:rFonts w:hint="eastAsia" w:ascii="仿宋" w:hAnsi="仿宋" w:eastAsia="仿宋" w:cs="仿宋"/>
            <w:sz w:val="21"/>
            <w:szCs w:val="21"/>
            <w:u w:val="single"/>
          </w:rPr>
          <w:fldChar w:fldCharType="begin">
            <w:ffData>
              <w:name w:val="Text2"/>
              <w:enabled/>
              <w:calcOnExit w:val="0"/>
              <w:textInput/>
            </w:ffData>
          </w:fldChar>
        </w:r>
      </w:ins>
      <w:ins w:id="60" w:author="嘉啊嘉" w:date="2026-04-13T15:39:34Z">
        <w:r>
          <w:rPr>
            <w:rFonts w:hint="eastAsia" w:ascii="仿宋" w:hAnsi="仿宋" w:eastAsia="仿宋" w:cs="仿宋"/>
            <w:sz w:val="21"/>
            <w:szCs w:val="21"/>
            <w:u w:val="single"/>
          </w:rPr>
          <w:instrText xml:space="preserve">FORMTEXT</w:instrText>
        </w:r>
      </w:ins>
      <w:ins w:id="61" w:author="嘉啊嘉" w:date="2026-04-13T15:39:34Z">
        <w:r>
          <w:rPr>
            <w:rFonts w:hint="eastAsia" w:ascii="仿宋" w:hAnsi="仿宋" w:eastAsia="仿宋" w:cs="仿宋"/>
            <w:sz w:val="21"/>
            <w:szCs w:val="21"/>
            <w:u w:val="single"/>
          </w:rPr>
          <w:fldChar w:fldCharType="separate"/>
        </w:r>
      </w:ins>
      <w:ins w:id="62" w:author="嘉啊嘉" w:date="2026-04-13T15:39:34Z">
        <w:r>
          <w:rPr>
            <w:rFonts w:hint="default" w:ascii="仿宋" w:hAnsi="仿宋" w:eastAsia="仿宋" w:cs="仿宋"/>
            <w:sz w:val="21"/>
            <w:szCs w:val="21"/>
            <w:u w:val="single"/>
            <w:lang w:val="en-US"/>
          </w:rPr>
          <w:t>     </w:t>
        </w:r>
      </w:ins>
      <w:ins w:id="63" w:author="嘉啊嘉" w:date="2026-04-13T15:39:34Z">
        <w:r>
          <w:rPr>
            <w:rFonts w:hint="eastAsia" w:ascii="仿宋" w:hAnsi="仿宋" w:eastAsia="仿宋" w:cs="仿宋"/>
            <w:sz w:val="21"/>
            <w:szCs w:val="21"/>
            <w:u w:val="single"/>
          </w:rPr>
          <w:fldChar w:fldCharType="end"/>
        </w:r>
      </w:ins>
      <w:ins w:id="64" w:author="嘉啊嘉" w:date="2026-04-13T15:39:34Z">
        <w:r>
          <w:rPr>
            <w:rFonts w:hint="eastAsia" w:ascii="仿宋" w:hAnsi="仿宋" w:eastAsia="仿宋" w:cs="仿宋"/>
            <w:sz w:val="21"/>
            <w:szCs w:val="21"/>
            <w:highlight w:val="none"/>
          </w:rPr>
          <w:t>年</w:t>
        </w:r>
      </w:ins>
      <w:ins w:id="65" w:author="嘉啊嘉" w:date="2026-04-13T15:39:34Z">
        <w:r>
          <w:rPr>
            <w:rFonts w:hint="eastAsia" w:ascii="仿宋" w:hAnsi="仿宋" w:eastAsia="仿宋" w:cs="仿宋"/>
            <w:sz w:val="21"/>
            <w:szCs w:val="21"/>
            <w:u w:val="single"/>
          </w:rPr>
          <w:fldChar w:fldCharType="begin">
            <w:ffData>
              <w:name w:val="Text2"/>
              <w:enabled/>
              <w:calcOnExit w:val="0"/>
              <w:textInput/>
            </w:ffData>
          </w:fldChar>
        </w:r>
      </w:ins>
      <w:ins w:id="66" w:author="嘉啊嘉" w:date="2026-04-13T15:39:34Z">
        <w:r>
          <w:rPr>
            <w:rFonts w:hint="eastAsia" w:ascii="仿宋" w:hAnsi="仿宋" w:eastAsia="仿宋" w:cs="仿宋"/>
            <w:sz w:val="21"/>
            <w:szCs w:val="21"/>
            <w:u w:val="single"/>
          </w:rPr>
          <w:instrText xml:space="preserve">FORMTEXT</w:instrText>
        </w:r>
      </w:ins>
      <w:ins w:id="67" w:author="嘉啊嘉" w:date="2026-04-13T15:39:34Z">
        <w:r>
          <w:rPr>
            <w:rFonts w:hint="eastAsia" w:ascii="仿宋" w:hAnsi="仿宋" w:eastAsia="仿宋" w:cs="仿宋"/>
            <w:sz w:val="21"/>
            <w:szCs w:val="21"/>
            <w:u w:val="single"/>
          </w:rPr>
          <w:fldChar w:fldCharType="separate"/>
        </w:r>
      </w:ins>
      <w:ins w:id="68" w:author="嘉啊嘉" w:date="2026-04-13T15:39:34Z">
        <w:r>
          <w:rPr>
            <w:rFonts w:hint="default" w:ascii="仿宋" w:hAnsi="仿宋" w:eastAsia="仿宋" w:cs="仿宋"/>
            <w:sz w:val="21"/>
            <w:szCs w:val="21"/>
            <w:u w:val="single"/>
            <w:lang w:val="en-US"/>
          </w:rPr>
          <w:t>     </w:t>
        </w:r>
      </w:ins>
      <w:ins w:id="69" w:author="嘉啊嘉" w:date="2026-04-13T15:39:34Z">
        <w:r>
          <w:rPr>
            <w:rFonts w:hint="eastAsia" w:ascii="仿宋" w:hAnsi="仿宋" w:eastAsia="仿宋" w:cs="仿宋"/>
            <w:sz w:val="21"/>
            <w:szCs w:val="21"/>
            <w:u w:val="single"/>
          </w:rPr>
          <w:fldChar w:fldCharType="end"/>
        </w:r>
      </w:ins>
      <w:ins w:id="70" w:author="嘉啊嘉" w:date="2026-04-13T15:39:34Z">
        <w:r>
          <w:rPr>
            <w:rFonts w:hint="eastAsia" w:ascii="仿宋" w:hAnsi="仿宋" w:eastAsia="仿宋" w:cs="仿宋"/>
            <w:sz w:val="21"/>
            <w:szCs w:val="21"/>
            <w:highlight w:val="none"/>
          </w:rPr>
          <w:t>月</w:t>
        </w:r>
      </w:ins>
      <w:ins w:id="71" w:author="嘉啊嘉" w:date="2026-04-13T15:39:34Z">
        <w:r>
          <w:rPr>
            <w:rFonts w:hint="eastAsia" w:ascii="仿宋" w:hAnsi="仿宋" w:eastAsia="仿宋" w:cs="仿宋"/>
            <w:sz w:val="21"/>
            <w:szCs w:val="21"/>
            <w:u w:val="single"/>
          </w:rPr>
          <w:fldChar w:fldCharType="begin">
            <w:ffData>
              <w:name w:val="Text2"/>
              <w:enabled/>
              <w:calcOnExit w:val="0"/>
              <w:textInput/>
            </w:ffData>
          </w:fldChar>
        </w:r>
      </w:ins>
      <w:ins w:id="72" w:author="嘉啊嘉" w:date="2026-04-13T15:39:34Z">
        <w:r>
          <w:rPr>
            <w:rFonts w:hint="eastAsia" w:ascii="仿宋" w:hAnsi="仿宋" w:eastAsia="仿宋" w:cs="仿宋"/>
            <w:sz w:val="21"/>
            <w:szCs w:val="21"/>
            <w:u w:val="single"/>
          </w:rPr>
          <w:instrText xml:space="preserve">FORMTEXT</w:instrText>
        </w:r>
      </w:ins>
      <w:ins w:id="73" w:author="嘉啊嘉" w:date="2026-04-13T15:39:34Z">
        <w:r>
          <w:rPr>
            <w:rFonts w:hint="eastAsia" w:ascii="仿宋" w:hAnsi="仿宋" w:eastAsia="仿宋" w:cs="仿宋"/>
            <w:sz w:val="21"/>
            <w:szCs w:val="21"/>
            <w:u w:val="single"/>
          </w:rPr>
          <w:fldChar w:fldCharType="separate"/>
        </w:r>
      </w:ins>
      <w:ins w:id="74" w:author="嘉啊嘉" w:date="2026-04-13T15:39:34Z">
        <w:r>
          <w:rPr>
            <w:rFonts w:hint="default" w:ascii="仿宋" w:hAnsi="仿宋" w:eastAsia="仿宋" w:cs="仿宋"/>
            <w:sz w:val="21"/>
            <w:szCs w:val="21"/>
            <w:u w:val="single"/>
            <w:lang w:val="en-US"/>
          </w:rPr>
          <w:t>     </w:t>
        </w:r>
      </w:ins>
      <w:ins w:id="75" w:author="嘉啊嘉" w:date="2026-04-13T15:39:34Z">
        <w:r>
          <w:rPr>
            <w:rFonts w:hint="eastAsia" w:ascii="仿宋" w:hAnsi="仿宋" w:eastAsia="仿宋" w:cs="仿宋"/>
            <w:sz w:val="21"/>
            <w:szCs w:val="21"/>
            <w:u w:val="single"/>
          </w:rPr>
          <w:fldChar w:fldCharType="end"/>
        </w:r>
      </w:ins>
      <w:ins w:id="76" w:author="嘉啊嘉" w:date="2026-04-13T15:39:34Z">
        <w:r>
          <w:rPr>
            <w:rFonts w:hint="eastAsia" w:ascii="仿宋" w:hAnsi="仿宋" w:eastAsia="仿宋" w:cs="仿宋"/>
            <w:sz w:val="21"/>
            <w:szCs w:val="21"/>
            <w:highlight w:val="none"/>
          </w:rPr>
          <w:t>日</w:t>
        </w:r>
      </w:ins>
      <w:ins w:id="77" w:author="嘉啊嘉" w:date="2026-04-13T15:37:54Z">
        <w:r>
          <w:rPr>
            <w:rFonts w:hint="eastAsia" w:ascii="仿宋" w:hAnsi="仿宋" w:eastAsia="仿宋" w:cs="仿宋"/>
            <w:highlight w:val="none"/>
          </w:rPr>
          <w:t>前开业，扣除乙方2个月租赁保证金；乙方逾期至</w:t>
        </w:r>
      </w:ins>
      <w:ins w:id="78" w:author="嘉啊嘉" w:date="2026-04-13T15:39:41Z">
        <w:r>
          <w:rPr>
            <w:rFonts w:hint="eastAsia" w:ascii="仿宋" w:hAnsi="仿宋" w:eastAsia="仿宋" w:cs="仿宋"/>
            <w:sz w:val="21"/>
            <w:szCs w:val="21"/>
            <w:highlight w:val="none"/>
          </w:rPr>
          <w:t>20</w:t>
        </w:r>
      </w:ins>
      <w:ins w:id="79" w:author="嘉啊嘉" w:date="2026-04-13T15:39:41Z">
        <w:r>
          <w:rPr>
            <w:rFonts w:hint="eastAsia" w:ascii="仿宋" w:hAnsi="仿宋" w:eastAsia="仿宋" w:cs="仿宋"/>
            <w:sz w:val="21"/>
            <w:szCs w:val="21"/>
            <w:u w:val="single"/>
          </w:rPr>
          <w:fldChar w:fldCharType="begin">
            <w:ffData>
              <w:name w:val="Text2"/>
              <w:enabled/>
              <w:calcOnExit w:val="0"/>
              <w:textInput/>
            </w:ffData>
          </w:fldChar>
        </w:r>
      </w:ins>
      <w:ins w:id="80" w:author="嘉啊嘉" w:date="2026-04-13T15:39:41Z">
        <w:r>
          <w:rPr>
            <w:rFonts w:hint="eastAsia" w:ascii="仿宋" w:hAnsi="仿宋" w:eastAsia="仿宋" w:cs="仿宋"/>
            <w:sz w:val="21"/>
            <w:szCs w:val="21"/>
            <w:u w:val="single"/>
          </w:rPr>
          <w:instrText xml:space="preserve">FORMTEXT</w:instrText>
        </w:r>
      </w:ins>
      <w:ins w:id="81" w:author="嘉啊嘉" w:date="2026-04-13T15:39:41Z">
        <w:r>
          <w:rPr>
            <w:rFonts w:hint="eastAsia" w:ascii="仿宋" w:hAnsi="仿宋" w:eastAsia="仿宋" w:cs="仿宋"/>
            <w:sz w:val="21"/>
            <w:szCs w:val="21"/>
            <w:u w:val="single"/>
          </w:rPr>
          <w:fldChar w:fldCharType="separate"/>
        </w:r>
      </w:ins>
      <w:ins w:id="82" w:author="嘉啊嘉" w:date="2026-04-13T15:39:41Z">
        <w:r>
          <w:rPr>
            <w:rFonts w:hint="default" w:ascii="仿宋" w:hAnsi="仿宋" w:eastAsia="仿宋" w:cs="仿宋"/>
            <w:sz w:val="21"/>
            <w:szCs w:val="21"/>
            <w:u w:val="single"/>
            <w:lang w:val="en-US"/>
          </w:rPr>
          <w:t>     </w:t>
        </w:r>
      </w:ins>
      <w:ins w:id="83" w:author="嘉啊嘉" w:date="2026-04-13T15:39:41Z">
        <w:r>
          <w:rPr>
            <w:rFonts w:hint="eastAsia" w:ascii="仿宋" w:hAnsi="仿宋" w:eastAsia="仿宋" w:cs="仿宋"/>
            <w:sz w:val="21"/>
            <w:szCs w:val="21"/>
            <w:u w:val="single"/>
          </w:rPr>
          <w:fldChar w:fldCharType="end"/>
        </w:r>
      </w:ins>
      <w:ins w:id="84" w:author="嘉啊嘉" w:date="2026-04-13T15:39:41Z">
        <w:r>
          <w:rPr>
            <w:rFonts w:hint="eastAsia" w:ascii="仿宋" w:hAnsi="仿宋" w:eastAsia="仿宋" w:cs="仿宋"/>
            <w:sz w:val="21"/>
            <w:szCs w:val="21"/>
            <w:highlight w:val="none"/>
          </w:rPr>
          <w:t>年</w:t>
        </w:r>
      </w:ins>
      <w:ins w:id="85" w:author="嘉啊嘉" w:date="2026-04-13T15:39:41Z">
        <w:r>
          <w:rPr>
            <w:rFonts w:hint="eastAsia" w:ascii="仿宋" w:hAnsi="仿宋" w:eastAsia="仿宋" w:cs="仿宋"/>
            <w:sz w:val="21"/>
            <w:szCs w:val="21"/>
            <w:u w:val="single"/>
          </w:rPr>
          <w:fldChar w:fldCharType="begin">
            <w:ffData>
              <w:name w:val="Text2"/>
              <w:enabled/>
              <w:calcOnExit w:val="0"/>
              <w:textInput/>
            </w:ffData>
          </w:fldChar>
        </w:r>
      </w:ins>
      <w:ins w:id="86" w:author="嘉啊嘉" w:date="2026-04-13T15:39:41Z">
        <w:r>
          <w:rPr>
            <w:rFonts w:hint="eastAsia" w:ascii="仿宋" w:hAnsi="仿宋" w:eastAsia="仿宋" w:cs="仿宋"/>
            <w:sz w:val="21"/>
            <w:szCs w:val="21"/>
            <w:u w:val="single"/>
          </w:rPr>
          <w:instrText xml:space="preserve">FORMTEXT</w:instrText>
        </w:r>
      </w:ins>
      <w:ins w:id="87" w:author="嘉啊嘉" w:date="2026-04-13T15:39:41Z">
        <w:r>
          <w:rPr>
            <w:rFonts w:hint="eastAsia" w:ascii="仿宋" w:hAnsi="仿宋" w:eastAsia="仿宋" w:cs="仿宋"/>
            <w:sz w:val="21"/>
            <w:szCs w:val="21"/>
            <w:u w:val="single"/>
          </w:rPr>
          <w:fldChar w:fldCharType="separate"/>
        </w:r>
      </w:ins>
      <w:ins w:id="88" w:author="嘉啊嘉" w:date="2026-04-13T15:39:41Z">
        <w:r>
          <w:rPr>
            <w:rFonts w:hint="default" w:ascii="仿宋" w:hAnsi="仿宋" w:eastAsia="仿宋" w:cs="仿宋"/>
            <w:sz w:val="21"/>
            <w:szCs w:val="21"/>
            <w:u w:val="single"/>
            <w:lang w:val="en-US"/>
          </w:rPr>
          <w:t>     </w:t>
        </w:r>
      </w:ins>
      <w:ins w:id="89" w:author="嘉啊嘉" w:date="2026-04-13T15:39:41Z">
        <w:r>
          <w:rPr>
            <w:rFonts w:hint="eastAsia" w:ascii="仿宋" w:hAnsi="仿宋" w:eastAsia="仿宋" w:cs="仿宋"/>
            <w:sz w:val="21"/>
            <w:szCs w:val="21"/>
            <w:u w:val="single"/>
          </w:rPr>
          <w:fldChar w:fldCharType="end"/>
        </w:r>
      </w:ins>
      <w:ins w:id="90" w:author="嘉啊嘉" w:date="2026-04-13T15:39:41Z">
        <w:r>
          <w:rPr>
            <w:rFonts w:hint="eastAsia" w:ascii="仿宋" w:hAnsi="仿宋" w:eastAsia="仿宋" w:cs="仿宋"/>
            <w:sz w:val="21"/>
            <w:szCs w:val="21"/>
            <w:highlight w:val="none"/>
          </w:rPr>
          <w:t>月</w:t>
        </w:r>
      </w:ins>
      <w:ins w:id="91" w:author="嘉啊嘉" w:date="2026-04-13T15:39:41Z">
        <w:r>
          <w:rPr>
            <w:rFonts w:hint="eastAsia" w:ascii="仿宋" w:hAnsi="仿宋" w:eastAsia="仿宋" w:cs="仿宋"/>
            <w:sz w:val="21"/>
            <w:szCs w:val="21"/>
            <w:u w:val="single"/>
          </w:rPr>
          <w:fldChar w:fldCharType="begin">
            <w:ffData>
              <w:name w:val="Text2"/>
              <w:enabled/>
              <w:calcOnExit w:val="0"/>
              <w:textInput/>
            </w:ffData>
          </w:fldChar>
        </w:r>
      </w:ins>
      <w:ins w:id="92" w:author="嘉啊嘉" w:date="2026-04-13T15:39:41Z">
        <w:r>
          <w:rPr>
            <w:rFonts w:hint="eastAsia" w:ascii="仿宋" w:hAnsi="仿宋" w:eastAsia="仿宋" w:cs="仿宋"/>
            <w:sz w:val="21"/>
            <w:szCs w:val="21"/>
            <w:u w:val="single"/>
          </w:rPr>
          <w:instrText xml:space="preserve">FORMTEXT</w:instrText>
        </w:r>
      </w:ins>
      <w:ins w:id="93" w:author="嘉啊嘉" w:date="2026-04-13T15:39:41Z">
        <w:r>
          <w:rPr>
            <w:rFonts w:hint="eastAsia" w:ascii="仿宋" w:hAnsi="仿宋" w:eastAsia="仿宋" w:cs="仿宋"/>
            <w:sz w:val="21"/>
            <w:szCs w:val="21"/>
            <w:u w:val="single"/>
          </w:rPr>
          <w:fldChar w:fldCharType="separate"/>
        </w:r>
      </w:ins>
      <w:ins w:id="94" w:author="嘉啊嘉" w:date="2026-04-13T15:39:41Z">
        <w:r>
          <w:rPr>
            <w:rFonts w:hint="default" w:ascii="仿宋" w:hAnsi="仿宋" w:eastAsia="仿宋" w:cs="仿宋"/>
            <w:sz w:val="21"/>
            <w:szCs w:val="21"/>
            <w:u w:val="single"/>
            <w:lang w:val="en-US"/>
          </w:rPr>
          <w:t>     </w:t>
        </w:r>
      </w:ins>
      <w:ins w:id="95" w:author="嘉啊嘉" w:date="2026-04-13T15:39:41Z">
        <w:r>
          <w:rPr>
            <w:rFonts w:hint="eastAsia" w:ascii="仿宋" w:hAnsi="仿宋" w:eastAsia="仿宋" w:cs="仿宋"/>
            <w:sz w:val="21"/>
            <w:szCs w:val="21"/>
            <w:u w:val="single"/>
          </w:rPr>
          <w:fldChar w:fldCharType="end"/>
        </w:r>
      </w:ins>
      <w:ins w:id="96" w:author="嘉啊嘉" w:date="2026-04-13T15:39:41Z">
        <w:r>
          <w:rPr>
            <w:rFonts w:hint="eastAsia" w:ascii="仿宋" w:hAnsi="仿宋" w:eastAsia="仿宋" w:cs="仿宋"/>
            <w:sz w:val="21"/>
            <w:szCs w:val="21"/>
            <w:highlight w:val="none"/>
          </w:rPr>
          <w:t>日</w:t>
        </w:r>
      </w:ins>
      <w:ins w:id="97" w:author="嘉啊嘉" w:date="2026-04-13T15:37:54Z">
        <w:r>
          <w:rPr>
            <w:rFonts w:hint="eastAsia" w:ascii="仿宋" w:hAnsi="仿宋" w:eastAsia="仿宋" w:cs="仿宋"/>
            <w:highlight w:val="none"/>
          </w:rPr>
          <w:t>前开业，扣除乙方3个月租赁保证金；乙方逾期至</w:t>
        </w:r>
      </w:ins>
      <w:ins w:id="98" w:author="嘉啊嘉" w:date="2026-04-13T15:39:46Z">
        <w:r>
          <w:rPr>
            <w:rFonts w:hint="eastAsia" w:ascii="仿宋" w:hAnsi="仿宋" w:eastAsia="仿宋" w:cs="仿宋"/>
            <w:sz w:val="21"/>
            <w:szCs w:val="21"/>
            <w:highlight w:val="none"/>
          </w:rPr>
          <w:t>20</w:t>
        </w:r>
      </w:ins>
      <w:ins w:id="99" w:author="嘉啊嘉" w:date="2026-04-13T15:39:46Z">
        <w:r>
          <w:rPr>
            <w:rFonts w:hint="eastAsia" w:ascii="仿宋" w:hAnsi="仿宋" w:eastAsia="仿宋" w:cs="仿宋"/>
            <w:sz w:val="21"/>
            <w:szCs w:val="21"/>
            <w:u w:val="single"/>
          </w:rPr>
          <w:fldChar w:fldCharType="begin">
            <w:ffData>
              <w:name w:val="Text2"/>
              <w:enabled/>
              <w:calcOnExit w:val="0"/>
              <w:textInput/>
            </w:ffData>
          </w:fldChar>
        </w:r>
      </w:ins>
      <w:ins w:id="100" w:author="嘉啊嘉" w:date="2026-04-13T15:39:46Z">
        <w:r>
          <w:rPr>
            <w:rFonts w:hint="eastAsia" w:ascii="仿宋" w:hAnsi="仿宋" w:eastAsia="仿宋" w:cs="仿宋"/>
            <w:sz w:val="21"/>
            <w:szCs w:val="21"/>
            <w:u w:val="single"/>
          </w:rPr>
          <w:instrText xml:space="preserve">FORMTEXT</w:instrText>
        </w:r>
      </w:ins>
      <w:ins w:id="101" w:author="嘉啊嘉" w:date="2026-04-13T15:39:46Z">
        <w:r>
          <w:rPr>
            <w:rFonts w:hint="eastAsia" w:ascii="仿宋" w:hAnsi="仿宋" w:eastAsia="仿宋" w:cs="仿宋"/>
            <w:sz w:val="21"/>
            <w:szCs w:val="21"/>
            <w:u w:val="single"/>
          </w:rPr>
          <w:fldChar w:fldCharType="separate"/>
        </w:r>
      </w:ins>
      <w:ins w:id="102" w:author="嘉啊嘉" w:date="2026-04-13T15:39:46Z">
        <w:r>
          <w:rPr>
            <w:rFonts w:hint="default" w:ascii="仿宋" w:hAnsi="仿宋" w:eastAsia="仿宋" w:cs="仿宋"/>
            <w:sz w:val="21"/>
            <w:szCs w:val="21"/>
            <w:u w:val="single"/>
            <w:lang w:val="en-US"/>
          </w:rPr>
          <w:t>     </w:t>
        </w:r>
      </w:ins>
      <w:ins w:id="103" w:author="嘉啊嘉" w:date="2026-04-13T15:39:46Z">
        <w:r>
          <w:rPr>
            <w:rFonts w:hint="eastAsia" w:ascii="仿宋" w:hAnsi="仿宋" w:eastAsia="仿宋" w:cs="仿宋"/>
            <w:sz w:val="21"/>
            <w:szCs w:val="21"/>
            <w:u w:val="single"/>
          </w:rPr>
          <w:fldChar w:fldCharType="end"/>
        </w:r>
      </w:ins>
      <w:ins w:id="104" w:author="嘉啊嘉" w:date="2026-04-13T15:39:46Z">
        <w:r>
          <w:rPr>
            <w:rFonts w:hint="eastAsia" w:ascii="仿宋" w:hAnsi="仿宋" w:eastAsia="仿宋" w:cs="仿宋"/>
            <w:sz w:val="21"/>
            <w:szCs w:val="21"/>
            <w:highlight w:val="none"/>
          </w:rPr>
          <w:t>年</w:t>
        </w:r>
      </w:ins>
      <w:ins w:id="105" w:author="嘉啊嘉" w:date="2026-04-13T15:39:46Z">
        <w:r>
          <w:rPr>
            <w:rFonts w:hint="eastAsia" w:ascii="仿宋" w:hAnsi="仿宋" w:eastAsia="仿宋" w:cs="仿宋"/>
            <w:sz w:val="21"/>
            <w:szCs w:val="21"/>
            <w:u w:val="single"/>
          </w:rPr>
          <w:fldChar w:fldCharType="begin">
            <w:ffData>
              <w:name w:val="Text2"/>
              <w:enabled/>
              <w:calcOnExit w:val="0"/>
              <w:textInput/>
            </w:ffData>
          </w:fldChar>
        </w:r>
      </w:ins>
      <w:ins w:id="106" w:author="嘉啊嘉" w:date="2026-04-13T15:39:46Z">
        <w:r>
          <w:rPr>
            <w:rFonts w:hint="eastAsia" w:ascii="仿宋" w:hAnsi="仿宋" w:eastAsia="仿宋" w:cs="仿宋"/>
            <w:sz w:val="21"/>
            <w:szCs w:val="21"/>
            <w:u w:val="single"/>
          </w:rPr>
          <w:instrText xml:space="preserve">FORMTEXT</w:instrText>
        </w:r>
      </w:ins>
      <w:ins w:id="107" w:author="嘉啊嘉" w:date="2026-04-13T15:39:46Z">
        <w:r>
          <w:rPr>
            <w:rFonts w:hint="eastAsia" w:ascii="仿宋" w:hAnsi="仿宋" w:eastAsia="仿宋" w:cs="仿宋"/>
            <w:sz w:val="21"/>
            <w:szCs w:val="21"/>
            <w:u w:val="single"/>
          </w:rPr>
          <w:fldChar w:fldCharType="separate"/>
        </w:r>
      </w:ins>
      <w:ins w:id="108" w:author="嘉啊嘉" w:date="2026-04-13T15:39:46Z">
        <w:r>
          <w:rPr>
            <w:rFonts w:hint="default" w:ascii="仿宋" w:hAnsi="仿宋" w:eastAsia="仿宋" w:cs="仿宋"/>
            <w:sz w:val="21"/>
            <w:szCs w:val="21"/>
            <w:u w:val="single"/>
            <w:lang w:val="en-US"/>
          </w:rPr>
          <w:t>     </w:t>
        </w:r>
      </w:ins>
      <w:ins w:id="109" w:author="嘉啊嘉" w:date="2026-04-13T15:39:46Z">
        <w:r>
          <w:rPr>
            <w:rFonts w:hint="eastAsia" w:ascii="仿宋" w:hAnsi="仿宋" w:eastAsia="仿宋" w:cs="仿宋"/>
            <w:sz w:val="21"/>
            <w:szCs w:val="21"/>
            <w:u w:val="single"/>
          </w:rPr>
          <w:fldChar w:fldCharType="end"/>
        </w:r>
      </w:ins>
      <w:ins w:id="110" w:author="嘉啊嘉" w:date="2026-04-13T15:39:46Z">
        <w:r>
          <w:rPr>
            <w:rFonts w:hint="eastAsia" w:ascii="仿宋" w:hAnsi="仿宋" w:eastAsia="仿宋" w:cs="仿宋"/>
            <w:sz w:val="21"/>
            <w:szCs w:val="21"/>
            <w:highlight w:val="none"/>
          </w:rPr>
          <w:t>月</w:t>
        </w:r>
      </w:ins>
      <w:ins w:id="111" w:author="嘉啊嘉" w:date="2026-04-13T15:39:46Z">
        <w:r>
          <w:rPr>
            <w:rFonts w:hint="eastAsia" w:ascii="仿宋" w:hAnsi="仿宋" w:eastAsia="仿宋" w:cs="仿宋"/>
            <w:sz w:val="21"/>
            <w:szCs w:val="21"/>
            <w:u w:val="single"/>
          </w:rPr>
          <w:fldChar w:fldCharType="begin">
            <w:ffData>
              <w:name w:val="Text2"/>
              <w:enabled/>
              <w:calcOnExit w:val="0"/>
              <w:textInput/>
            </w:ffData>
          </w:fldChar>
        </w:r>
      </w:ins>
      <w:ins w:id="112" w:author="嘉啊嘉" w:date="2026-04-13T15:39:46Z">
        <w:r>
          <w:rPr>
            <w:rFonts w:hint="eastAsia" w:ascii="仿宋" w:hAnsi="仿宋" w:eastAsia="仿宋" w:cs="仿宋"/>
            <w:sz w:val="21"/>
            <w:szCs w:val="21"/>
            <w:u w:val="single"/>
          </w:rPr>
          <w:instrText xml:space="preserve">FORMTEXT</w:instrText>
        </w:r>
      </w:ins>
      <w:ins w:id="113" w:author="嘉啊嘉" w:date="2026-04-13T15:39:46Z">
        <w:r>
          <w:rPr>
            <w:rFonts w:hint="eastAsia" w:ascii="仿宋" w:hAnsi="仿宋" w:eastAsia="仿宋" w:cs="仿宋"/>
            <w:sz w:val="21"/>
            <w:szCs w:val="21"/>
            <w:u w:val="single"/>
          </w:rPr>
          <w:fldChar w:fldCharType="separate"/>
        </w:r>
      </w:ins>
      <w:ins w:id="114" w:author="嘉啊嘉" w:date="2026-04-13T15:39:46Z">
        <w:r>
          <w:rPr>
            <w:rFonts w:hint="default" w:ascii="仿宋" w:hAnsi="仿宋" w:eastAsia="仿宋" w:cs="仿宋"/>
            <w:sz w:val="21"/>
            <w:szCs w:val="21"/>
            <w:u w:val="single"/>
            <w:lang w:val="en-US"/>
          </w:rPr>
          <w:t>     </w:t>
        </w:r>
      </w:ins>
      <w:ins w:id="115" w:author="嘉啊嘉" w:date="2026-04-13T15:39:46Z">
        <w:r>
          <w:rPr>
            <w:rFonts w:hint="eastAsia" w:ascii="仿宋" w:hAnsi="仿宋" w:eastAsia="仿宋" w:cs="仿宋"/>
            <w:sz w:val="21"/>
            <w:szCs w:val="21"/>
            <w:u w:val="single"/>
          </w:rPr>
          <w:fldChar w:fldCharType="end"/>
        </w:r>
      </w:ins>
      <w:ins w:id="116" w:author="嘉啊嘉" w:date="2026-04-13T15:39:46Z">
        <w:r>
          <w:rPr>
            <w:rFonts w:hint="eastAsia" w:ascii="仿宋" w:hAnsi="仿宋" w:eastAsia="仿宋" w:cs="仿宋"/>
            <w:sz w:val="21"/>
            <w:szCs w:val="21"/>
            <w:highlight w:val="none"/>
          </w:rPr>
          <w:t>日</w:t>
        </w:r>
      </w:ins>
      <w:ins w:id="117" w:author="嘉啊嘉" w:date="2026-04-13T15:37:54Z">
        <w:r>
          <w:rPr>
            <w:rFonts w:hint="eastAsia" w:ascii="仿宋" w:hAnsi="仿宋" w:eastAsia="仿宋" w:cs="仿宋"/>
            <w:highlight w:val="none"/>
          </w:rPr>
          <w:t>之后开业</w:t>
        </w:r>
      </w:ins>
      <w:ins w:id="118" w:author="嘉啊嘉" w:date="2026-04-13T15:40:28Z">
        <w:r>
          <w:rPr>
            <w:rFonts w:hint="eastAsia" w:ascii="仿宋" w:hAnsi="仿宋" w:eastAsia="仿宋" w:cs="仿宋"/>
            <w:highlight w:val="none"/>
            <w:lang w:val="en-US" w:eastAsia="zh-CN"/>
          </w:rPr>
          <w:t>的</w:t>
        </w:r>
      </w:ins>
      <w:ins w:id="119" w:author="嘉啊嘉" w:date="2026-04-13T15:37:54Z">
        <w:r>
          <w:rPr>
            <w:rFonts w:hint="eastAsia" w:ascii="仿宋" w:hAnsi="仿宋" w:eastAsia="仿宋" w:cs="仿宋"/>
            <w:highlight w:val="none"/>
          </w:rPr>
          <w:t>，甲方有权单方面解除本合同，乙方及其委托的装饰装修工程施工单位不得向甲方提出任何补偿要求。若因甲方交付房屋未能达到乙方进场装修条件（具体进场装修条件由甲乙双方另行约定）导致乙方逾期开业的，则乙方不承担本条款前述违约责任。</w:t>
        </w:r>
      </w:ins>
    </w:p>
    <w:p w14:paraId="2B474E0B">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highlight w:val="none"/>
        </w:rPr>
      </w:pPr>
      <w:r>
        <w:rPr>
          <w:rFonts w:hint="eastAsia" w:ascii="仿宋" w:hAnsi="仿宋" w:eastAsia="仿宋" w:cs="仿宋"/>
          <w:b/>
          <w:bCs/>
          <w:sz w:val="21"/>
          <w:szCs w:val="21"/>
          <w:highlight w:val="none"/>
        </w:rPr>
        <w:t>第</w:t>
      </w:r>
      <w:r>
        <w:rPr>
          <w:rFonts w:hint="eastAsia" w:ascii="仿宋" w:hAnsi="仿宋" w:eastAsia="仿宋" w:cs="仿宋"/>
          <w:b/>
          <w:bCs/>
          <w:sz w:val="21"/>
          <w:szCs w:val="21"/>
          <w:highlight w:val="none"/>
          <w:lang w:val="en-US" w:eastAsia="zh-CN"/>
        </w:rPr>
        <w:t>九</w:t>
      </w:r>
      <w:r>
        <w:rPr>
          <w:rFonts w:hint="eastAsia" w:ascii="仿宋" w:hAnsi="仿宋" w:eastAsia="仿宋" w:cs="仿宋"/>
          <w:b/>
          <w:bCs/>
          <w:sz w:val="21"/>
          <w:szCs w:val="21"/>
          <w:highlight w:val="none"/>
        </w:rPr>
        <w:t>条 房屋交还</w:t>
      </w:r>
      <w:bookmarkStart w:id="4" w:name="_GoBack"/>
      <w:bookmarkEnd w:id="4"/>
    </w:p>
    <w:p w14:paraId="379B4277">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.1</w:t>
      </w:r>
      <w:r>
        <w:rPr>
          <w:rFonts w:hint="eastAsia" w:ascii="仿宋" w:hAnsi="仿宋" w:eastAsia="仿宋" w:cs="仿宋"/>
          <w:sz w:val="21"/>
          <w:szCs w:val="21"/>
          <w:highlight w:val="none"/>
        </w:rPr>
        <w:t>本合同终止或解除</w:t>
      </w:r>
      <w:r>
        <w:rPr>
          <w:rFonts w:hint="eastAsia" w:ascii="仿宋" w:hAnsi="仿宋" w:eastAsia="仿宋" w:cs="仿宋"/>
          <w:sz w:val="21"/>
          <w:szCs w:val="21"/>
          <w:highlight w:val="none"/>
          <w:lang w:val="en-US" w:eastAsia="zh-CN"/>
        </w:rPr>
        <w:t>时</w:t>
      </w:r>
      <w:r>
        <w:rPr>
          <w:rFonts w:hint="eastAsia" w:ascii="仿宋" w:hAnsi="仿宋" w:eastAsia="仿宋" w:cs="仿宋"/>
          <w:sz w:val="21"/>
          <w:szCs w:val="21"/>
          <w:highlight w:val="none"/>
        </w:rPr>
        <w:t>，乙方应当结清</w:t>
      </w:r>
      <w:r>
        <w:rPr>
          <w:rFonts w:hint="eastAsia" w:ascii="仿宋" w:hAnsi="仿宋" w:eastAsia="仿宋" w:cs="仿宋"/>
          <w:sz w:val="21"/>
          <w:szCs w:val="21"/>
          <w:highlight w:val="none"/>
          <w:lang w:eastAsia="zh-CN"/>
        </w:rPr>
        <w:t>租赁费</w:t>
      </w:r>
      <w:r>
        <w:rPr>
          <w:rFonts w:hint="eastAsia" w:ascii="仿宋" w:hAnsi="仿宋" w:eastAsia="仿宋" w:cs="仿宋"/>
          <w:sz w:val="21"/>
          <w:szCs w:val="21"/>
          <w:highlight w:val="none"/>
        </w:rPr>
        <w:t>等相关费用，将属于乙方的一切物品</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设备设施（包括但不限于乙方自行安装的煤气管道、消防设施及因经营所需而安装的其他设备等）全部搬出，恢复租赁房屋原状</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若乙方未按甲方之要求恢复租赁房屋原状，乙方须以房屋租赁面积每平方米¥100元之标准向甲方支付恢复费用</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，并经甲方验收、确认后将租赁房屋交还甲方</w:t>
      </w:r>
      <w:r>
        <w:rPr>
          <w:rFonts w:hint="eastAsia" w:ascii="仿宋" w:hAnsi="仿宋" w:eastAsia="仿宋" w:cs="仿宋"/>
          <w:sz w:val="21"/>
          <w:szCs w:val="21"/>
          <w:highlight w:val="none"/>
          <w:lang w:eastAsia="zh-CN"/>
        </w:rPr>
        <w:t>。</w:t>
      </w:r>
      <w:r>
        <w:rPr>
          <w:rFonts w:hint="eastAsia" w:ascii="仿宋" w:hAnsi="仿宋" w:eastAsia="仿宋" w:cs="仿宋"/>
          <w:b/>
          <w:bCs/>
          <w:sz w:val="21"/>
          <w:szCs w:val="21"/>
          <w:highlight w:val="none"/>
        </w:rPr>
        <w:t>乙方交还租赁房屋时，不得以任何理由向甲方提出偿还需由乙方支出的各种费用；不得要求甲方购买各种设备、设施、物品；不得要求甲方支付装修费、搬迁费和撤离费等相关费用</w:t>
      </w:r>
      <w:r>
        <w:rPr>
          <w:rFonts w:hint="eastAsia" w:ascii="仿宋" w:hAnsi="仿宋" w:eastAsia="仿宋" w:cs="仿宋"/>
          <w:b/>
          <w:bCs/>
          <w:sz w:val="21"/>
          <w:szCs w:val="21"/>
          <w:highlight w:val="none"/>
          <w:lang w:eastAsia="zh-CN"/>
        </w:rPr>
        <w:t>。</w:t>
      </w:r>
    </w:p>
    <w:p w14:paraId="709B549E">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.2</w:t>
      </w:r>
      <w:r>
        <w:rPr>
          <w:rFonts w:hint="eastAsia" w:ascii="仿宋" w:hAnsi="仿宋" w:eastAsia="仿宋" w:cs="仿宋"/>
          <w:sz w:val="21"/>
          <w:szCs w:val="21"/>
          <w:highlight w:val="none"/>
        </w:rPr>
        <w:t>在完成结清各项费用、交还租赁房屋及移交各项文件资料等房屋交还手续之后，甲乙双方应当签署《宜邻中心租赁房屋交还确认书》（若甲乙双方对相关费用的核算仍有异议，可于确认书上注明详情，具体的费用核算由甲乙双方另行完成。甲乙双方对于费用核算的争议不影响租赁房屋交还的完成，也不构成乙方可延期交还租赁房屋的依据）。</w:t>
      </w:r>
    </w:p>
    <w:p w14:paraId="51120EF9">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9.3</w:t>
      </w:r>
      <w:r>
        <w:rPr>
          <w:rFonts w:hint="eastAsia" w:ascii="仿宋" w:hAnsi="仿宋" w:eastAsia="仿宋" w:cs="仿宋"/>
          <w:sz w:val="21"/>
          <w:szCs w:val="21"/>
          <w:highlight w:val="none"/>
        </w:rPr>
        <w:t>本合同终止或解除时，乙方</w:t>
      </w:r>
      <w:r>
        <w:rPr>
          <w:rFonts w:hint="eastAsia" w:ascii="仿宋" w:hAnsi="仿宋" w:eastAsia="仿宋" w:cs="仿宋"/>
          <w:sz w:val="21"/>
          <w:szCs w:val="21"/>
          <w:highlight w:val="none"/>
          <w:lang w:val="en-US" w:eastAsia="zh-CN"/>
        </w:rPr>
        <w:t>未按约腾空房屋的</w:t>
      </w:r>
      <w:r>
        <w:rPr>
          <w:rFonts w:hint="eastAsia" w:ascii="仿宋" w:hAnsi="仿宋" w:eastAsia="仿宋" w:cs="仿宋"/>
          <w:sz w:val="21"/>
          <w:szCs w:val="21"/>
          <w:highlight w:val="none"/>
        </w:rPr>
        <w:t>，房屋内</w:t>
      </w:r>
      <w:r>
        <w:rPr>
          <w:rFonts w:hint="eastAsia" w:ascii="仿宋" w:hAnsi="仿宋" w:eastAsia="仿宋" w:cs="仿宋"/>
          <w:sz w:val="21"/>
          <w:szCs w:val="21"/>
          <w:highlight w:val="none"/>
          <w:lang w:val="en-US" w:eastAsia="zh-CN"/>
        </w:rPr>
        <w:t>遗留的</w:t>
      </w:r>
      <w:r>
        <w:rPr>
          <w:rFonts w:hint="eastAsia" w:ascii="仿宋" w:hAnsi="仿宋" w:eastAsia="仿宋" w:cs="仿宋"/>
          <w:sz w:val="21"/>
          <w:szCs w:val="21"/>
          <w:highlight w:val="none"/>
        </w:rPr>
        <w:t>物品、设备设施或装修，</w:t>
      </w:r>
      <w:r>
        <w:rPr>
          <w:rFonts w:hint="eastAsia" w:ascii="仿宋" w:hAnsi="仿宋" w:eastAsia="仿宋" w:cs="仿宋"/>
          <w:b/>
          <w:bCs/>
          <w:sz w:val="21"/>
          <w:szCs w:val="21"/>
          <w:highlight w:val="none"/>
        </w:rPr>
        <w:t>视为乙方放弃所有权</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甲方有权</w:t>
      </w:r>
      <w:r>
        <w:rPr>
          <w:rFonts w:hint="eastAsia" w:ascii="仿宋" w:hAnsi="仿宋" w:eastAsia="仿宋" w:cs="仿宋"/>
          <w:sz w:val="21"/>
          <w:szCs w:val="21"/>
          <w:highlight w:val="none"/>
          <w:lang w:val="en-US" w:eastAsia="zh-CN"/>
        </w:rPr>
        <w:t>按照垃圾</w:t>
      </w:r>
      <w:r>
        <w:rPr>
          <w:rFonts w:hint="eastAsia" w:ascii="仿宋" w:hAnsi="仿宋" w:eastAsia="仿宋" w:cs="仿宋"/>
          <w:sz w:val="21"/>
          <w:szCs w:val="21"/>
          <w:highlight w:val="none"/>
        </w:rPr>
        <w:t>对</w:t>
      </w:r>
      <w:r>
        <w:rPr>
          <w:rFonts w:hint="eastAsia" w:ascii="仿宋" w:hAnsi="仿宋" w:eastAsia="仿宋" w:cs="仿宋"/>
          <w:sz w:val="21"/>
          <w:szCs w:val="21"/>
          <w:highlight w:val="none"/>
          <w:lang w:val="en-US" w:eastAsia="zh-CN"/>
        </w:rPr>
        <w:t>遗留物</w:t>
      </w:r>
      <w:r>
        <w:rPr>
          <w:rFonts w:hint="eastAsia" w:ascii="仿宋" w:hAnsi="仿宋" w:eastAsia="仿宋" w:cs="仿宋"/>
          <w:sz w:val="21"/>
          <w:szCs w:val="21"/>
          <w:highlight w:val="none"/>
        </w:rPr>
        <w:t>进行自由处置</w:t>
      </w:r>
      <w:r>
        <w:rPr>
          <w:rFonts w:hint="eastAsia" w:ascii="仿宋" w:hAnsi="仿宋" w:eastAsia="仿宋" w:cs="仿宋"/>
          <w:sz w:val="21"/>
          <w:szCs w:val="21"/>
          <w:highlight w:val="none"/>
          <w:lang w:val="en-US" w:eastAsia="zh-CN"/>
        </w:rPr>
        <w:t>无须</w:t>
      </w:r>
      <w:r>
        <w:rPr>
          <w:rFonts w:hint="eastAsia" w:ascii="仿宋" w:hAnsi="仿宋" w:eastAsia="仿宋" w:cs="仿宋"/>
          <w:sz w:val="21"/>
          <w:szCs w:val="21"/>
          <w:highlight w:val="none"/>
        </w:rPr>
        <w:t>承担任何赔偿（包括拆除该等设备设施而给乙方造成的任何损失），甲方因采取处置措施而产生的费用由乙方承担。</w:t>
      </w:r>
    </w:p>
    <w:p w14:paraId="751165EF">
      <w:pPr>
        <w:keepNext w:val="0"/>
        <w:keepLines w:val="0"/>
        <w:pageBreakBefore w:val="0"/>
        <w:kinsoku/>
        <w:overflowPunct/>
        <w:topLinePunct w:val="0"/>
        <w:autoSpaceDE/>
        <w:autoSpaceDN/>
        <w:bidi w:val="0"/>
        <w:adjustRightInd/>
        <w:snapToGrid/>
        <w:spacing w:line="240" w:lineRule="auto"/>
        <w:ind w:firstLine="420" w:firstLineChars="200"/>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9.4</w:t>
      </w:r>
      <w:r>
        <w:rPr>
          <w:rFonts w:hint="eastAsia" w:ascii="仿宋" w:hAnsi="仿宋" w:eastAsia="仿宋" w:cs="仿宋"/>
          <w:sz w:val="21"/>
          <w:szCs w:val="21"/>
          <w:highlight w:val="none"/>
        </w:rPr>
        <w:t>本合同终止或解除时，</w:t>
      </w:r>
      <w:r>
        <w:rPr>
          <w:rFonts w:hint="eastAsia" w:ascii="仿宋" w:hAnsi="仿宋" w:eastAsia="仿宋" w:cs="仿宋"/>
          <w:sz w:val="21"/>
          <w:szCs w:val="21"/>
        </w:rPr>
        <w:t>以该租赁房屋</w:t>
      </w:r>
      <w:r>
        <w:rPr>
          <w:rFonts w:hint="eastAsia" w:ascii="仿宋" w:hAnsi="仿宋" w:eastAsia="仿宋" w:cs="仿宋"/>
          <w:sz w:val="21"/>
          <w:szCs w:val="21"/>
          <w:lang w:val="en-US" w:eastAsia="zh-CN"/>
        </w:rPr>
        <w:t>地址</w:t>
      </w:r>
      <w:r>
        <w:rPr>
          <w:rFonts w:hint="eastAsia" w:ascii="仿宋" w:hAnsi="仿宋" w:eastAsia="仿宋" w:cs="仿宋"/>
          <w:sz w:val="21"/>
          <w:szCs w:val="21"/>
        </w:rPr>
        <w:t>办理工商登记、网络的，应当于本合同终止或解除之日起30个工作日内办妥以租赁房屋为注册地址进行工商登记、网络的注销或变更手续，逾期未办理完结的，乙方应按最近缴费周期</w:t>
      </w:r>
      <w:r>
        <w:rPr>
          <w:rFonts w:hint="eastAsia" w:ascii="仿宋" w:hAnsi="仿宋" w:eastAsia="仿宋" w:cs="仿宋"/>
          <w:sz w:val="21"/>
          <w:szCs w:val="21"/>
          <w:lang w:val="en-US" w:eastAsia="zh-CN"/>
        </w:rPr>
        <w:t>的</w:t>
      </w:r>
      <w:r>
        <w:rPr>
          <w:rFonts w:hint="eastAsia" w:ascii="仿宋" w:hAnsi="仿宋" w:eastAsia="仿宋" w:cs="仿宋"/>
          <w:sz w:val="21"/>
          <w:szCs w:val="21"/>
        </w:rPr>
        <w:t>租赁费标准向甲方支付</w:t>
      </w:r>
      <w:r>
        <w:rPr>
          <w:rFonts w:hint="eastAsia" w:ascii="仿宋" w:hAnsi="仿宋" w:eastAsia="仿宋" w:cs="仿宋"/>
          <w:sz w:val="21"/>
          <w:szCs w:val="21"/>
          <w:lang w:val="en-US" w:eastAsia="zh-CN"/>
        </w:rPr>
        <w:t>1</w:t>
      </w:r>
      <w:r>
        <w:rPr>
          <w:rFonts w:hint="eastAsia" w:ascii="仿宋" w:hAnsi="仿宋" w:eastAsia="仿宋" w:cs="仿宋"/>
          <w:sz w:val="21"/>
          <w:szCs w:val="21"/>
        </w:rPr>
        <w:t>个月</w:t>
      </w:r>
      <w:r>
        <w:rPr>
          <w:rFonts w:hint="eastAsia" w:ascii="仿宋" w:hAnsi="仿宋" w:eastAsia="仿宋" w:cs="仿宋"/>
          <w:sz w:val="21"/>
          <w:szCs w:val="21"/>
          <w:lang w:eastAsia="zh-CN"/>
        </w:rPr>
        <w:t>租赁费</w:t>
      </w:r>
      <w:r>
        <w:rPr>
          <w:rFonts w:hint="eastAsia" w:ascii="仿宋" w:hAnsi="仿宋" w:eastAsia="仿宋" w:cs="仿宋"/>
          <w:sz w:val="21"/>
          <w:szCs w:val="21"/>
        </w:rPr>
        <w:t>作为违约金。同时，若影响甲方新签约承租方办理工商登记手续并造成损失的，乙方需承担相应的赔偿责任。工商变更或注销手续办理前，甲方不予退还乙方租赁保证金。</w:t>
      </w:r>
    </w:p>
    <w:p w14:paraId="2370531F">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5</w:t>
      </w:r>
      <w:r>
        <w:rPr>
          <w:rFonts w:hint="eastAsia" w:ascii="仿宋" w:hAnsi="仿宋" w:eastAsia="仿宋" w:cs="仿宋"/>
          <w:sz w:val="21"/>
          <w:szCs w:val="21"/>
          <w:highlight w:val="none"/>
        </w:rPr>
        <w:t>本合同终止或解除，乙方未按约交还租赁房屋，每逾期一天，应按照本合同终止前最后一个月的租赁费标准向甲方支付房屋各项使用费用。</w:t>
      </w:r>
    </w:p>
    <w:p w14:paraId="57ECB24E">
      <w:pPr>
        <w:keepNext w:val="0"/>
        <w:keepLines w:val="0"/>
        <w:pageBreakBefore w:val="0"/>
        <w:kinsoku/>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6</w:t>
      </w:r>
      <w:r>
        <w:rPr>
          <w:rFonts w:hint="eastAsia" w:ascii="仿宋" w:hAnsi="仿宋" w:eastAsia="仿宋" w:cs="仿宋"/>
          <w:sz w:val="21"/>
          <w:szCs w:val="21"/>
          <w:highlight w:val="none"/>
        </w:rPr>
        <w:t>本合同解除或终止后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乙方下落不明的，经甲方催告后仍未交还房屋的，为防止损失扩大，甲方有权在乙方连续7日未正常营业的情况下，自行</w:t>
      </w:r>
      <w:r>
        <w:rPr>
          <w:rFonts w:hint="eastAsia" w:ascii="仿宋" w:hAnsi="仿宋" w:eastAsia="仿宋" w:cs="仿宋"/>
          <w:sz w:val="21"/>
          <w:szCs w:val="21"/>
          <w:highlight w:val="none"/>
        </w:rPr>
        <w:t>进入该房屋，并采取清场措施</w:t>
      </w:r>
      <w:r>
        <w:rPr>
          <w:rFonts w:hint="eastAsia" w:ascii="仿宋" w:hAnsi="仿宋" w:eastAsia="仿宋" w:cs="仿宋"/>
          <w:sz w:val="21"/>
          <w:szCs w:val="21"/>
          <w:highlight w:val="none"/>
          <w:lang w:eastAsia="zh-CN"/>
        </w:rPr>
        <w:t>。</w:t>
      </w:r>
      <w:r>
        <w:rPr>
          <w:rFonts w:hint="eastAsia" w:ascii="仿宋" w:hAnsi="仿宋" w:eastAsia="仿宋" w:cs="仿宋"/>
          <w:b/>
          <w:bCs/>
          <w:sz w:val="21"/>
          <w:szCs w:val="21"/>
          <w:highlight w:val="none"/>
          <w:lang w:val="en-US" w:eastAsia="zh-CN"/>
        </w:rPr>
        <w:t>对于乙方遗留在房屋内的商品、可搬离的设施设备，甲方应妥善保管15日，并通知乙方取回；过期不取回的以及房屋内不可移动、拆除、搬离的物品按照本条第3款执行。</w:t>
      </w:r>
    </w:p>
    <w:p w14:paraId="03164A9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条  招牌和广告</w:t>
      </w:r>
    </w:p>
    <w:p w14:paraId="2EC8BB26">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.1</w:t>
      </w:r>
      <w:r>
        <w:rPr>
          <w:rFonts w:hint="eastAsia" w:ascii="仿宋" w:hAnsi="仿宋" w:eastAsia="仿宋" w:cs="仿宋"/>
          <w:sz w:val="21"/>
          <w:szCs w:val="21"/>
        </w:rPr>
        <w:t>宜邻中心整体的外墙广告发布权为甲方所有，有关招牌和广告的设置事宜乙方应当严格遵守甲方的经营管理制度。</w:t>
      </w:r>
      <w:r>
        <w:rPr>
          <w:rFonts w:hint="eastAsia" w:ascii="仿宋" w:hAnsi="仿宋" w:eastAsia="仿宋" w:cs="仿宋"/>
          <w:b/>
          <w:bCs/>
          <w:sz w:val="21"/>
          <w:szCs w:val="21"/>
        </w:rPr>
        <w:t>对于乙方违反法律法规或未经甲方同意而设置招牌和广告，或者乙方拒绝对出现毁损或渗漏现象的招牌和广告予以维修或更换的，则甲方有权直接予以拆除，并完成相关墙面等的复原工作，因此而发生的费用由乙方承担。</w:t>
      </w:r>
    </w:p>
    <w:p w14:paraId="63FA346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2</w:t>
      </w:r>
      <w:r>
        <w:rPr>
          <w:rFonts w:hint="eastAsia" w:ascii="仿宋" w:hAnsi="仿宋" w:eastAsia="仿宋" w:cs="仿宋"/>
          <w:sz w:val="21"/>
          <w:szCs w:val="21"/>
        </w:rPr>
        <w:t>乙方承担其设置的所有招牌、广告牌所产生的一切责任与费用（包括但不限于因未履行合法审批手续产生的法律责任、给第三方造成的人身损害或财产损失的责任、因广告内容侵犯第三方知识产权所产生的责任等）。若甲方因此而遭受损失，甲方有权要求乙方予以赔偿。</w:t>
      </w:r>
    </w:p>
    <w:p w14:paraId="3806777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ascii="仿宋" w:hAnsi="仿宋" w:eastAsia="仿宋" w:cs="仿宋"/>
          <w:b/>
          <w:bCs/>
          <w:sz w:val="21"/>
          <w:szCs w:val="21"/>
        </w:rPr>
      </w:pPr>
      <w:r>
        <w:rPr>
          <w:rFonts w:hint="eastAsia" w:ascii="仿宋" w:hAnsi="仿宋" w:eastAsia="仿宋" w:cs="仿宋"/>
          <w:b/>
          <w:bCs/>
          <w:sz w:val="21"/>
          <w:szCs w:val="21"/>
        </w:rPr>
        <w:t>第十</w:t>
      </w:r>
      <w:r>
        <w:rPr>
          <w:rFonts w:hint="eastAsia" w:ascii="仿宋" w:hAnsi="仿宋" w:eastAsia="仿宋" w:cs="仿宋"/>
          <w:b/>
          <w:bCs/>
          <w:sz w:val="21"/>
          <w:szCs w:val="21"/>
          <w:lang w:val="en-US" w:eastAsia="zh-CN"/>
        </w:rPr>
        <w:t>一</w:t>
      </w:r>
      <w:r>
        <w:rPr>
          <w:rFonts w:hint="eastAsia" w:ascii="仿宋" w:hAnsi="仿宋" w:eastAsia="仿宋" w:cs="仿宋"/>
          <w:b/>
          <w:bCs/>
          <w:sz w:val="21"/>
          <w:szCs w:val="21"/>
        </w:rPr>
        <w:t>条  房屋转让</w:t>
      </w:r>
    </w:p>
    <w:p w14:paraId="215A45D0">
      <w:pPr>
        <w:keepNext w:val="0"/>
        <w:keepLines w:val="0"/>
        <w:pageBreakBefore w:val="0"/>
        <w:numPr>
          <w:ilvl w:val="0"/>
          <w:numId w:val="0"/>
        </w:numPr>
        <w:kinsoku/>
        <w:overflowPunct/>
        <w:topLinePunct w:val="0"/>
        <w:autoSpaceDE/>
        <w:autoSpaceDN/>
        <w:bidi w:val="0"/>
        <w:adjustRightInd/>
        <w:snapToGrid/>
        <w:spacing w:line="240" w:lineRule="auto"/>
        <w:ind w:firstLine="422" w:firstLineChars="200"/>
        <w:textAlignment w:val="auto"/>
        <w:rPr>
          <w:rFonts w:hint="default" w:ascii="仿宋" w:hAnsi="仿宋" w:eastAsia="仿宋" w:cs="仿宋"/>
          <w:b w:val="0"/>
          <w:bCs w:val="0"/>
          <w:sz w:val="21"/>
          <w:szCs w:val="21"/>
          <w:lang w:val="en-US" w:eastAsia="zh-CN"/>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1</w:t>
      </w:r>
      <w:r>
        <w:rPr>
          <w:rFonts w:hint="eastAsia" w:ascii="仿宋" w:hAnsi="仿宋" w:eastAsia="仿宋" w:cs="仿宋"/>
          <w:b/>
          <w:bCs/>
          <w:sz w:val="21"/>
          <w:szCs w:val="21"/>
        </w:rPr>
        <w:t>.1</w:t>
      </w:r>
      <w:r>
        <w:rPr>
          <w:rFonts w:hint="eastAsia" w:ascii="仿宋" w:hAnsi="仿宋" w:eastAsia="仿宋" w:cs="仿宋"/>
          <w:b w:val="0"/>
          <w:bCs w:val="0"/>
          <w:sz w:val="21"/>
          <w:szCs w:val="21"/>
          <w:lang w:val="en-US" w:eastAsia="zh-CN"/>
        </w:rPr>
        <w:t>甲方</w:t>
      </w:r>
      <w:r>
        <w:rPr>
          <w:rFonts w:hint="default" w:ascii="仿宋" w:hAnsi="仿宋" w:eastAsia="仿宋" w:cs="仿宋"/>
          <w:b w:val="0"/>
          <w:bCs w:val="0"/>
          <w:sz w:val="21"/>
          <w:szCs w:val="21"/>
          <w:lang w:val="en-US" w:eastAsia="zh-CN"/>
        </w:rPr>
        <w:t>出卖租赁房屋的，应当在出卖之前的</w:t>
      </w:r>
      <w:r>
        <w:rPr>
          <w:rFonts w:hint="eastAsia" w:ascii="仿宋" w:hAnsi="仿宋" w:eastAsia="仿宋" w:cs="仿宋"/>
          <w:b w:val="0"/>
          <w:bCs w:val="0"/>
          <w:sz w:val="21"/>
          <w:szCs w:val="21"/>
          <w:lang w:val="en-US" w:eastAsia="zh-CN"/>
        </w:rPr>
        <w:t>15日内</w:t>
      </w:r>
      <w:r>
        <w:rPr>
          <w:rFonts w:hint="default" w:ascii="仿宋" w:hAnsi="仿宋" w:eastAsia="仿宋" w:cs="仿宋"/>
          <w:b w:val="0"/>
          <w:bCs w:val="0"/>
          <w:sz w:val="21"/>
          <w:szCs w:val="21"/>
          <w:lang w:val="en-US" w:eastAsia="zh-CN"/>
        </w:rPr>
        <w:t>通知</w:t>
      </w:r>
      <w:r>
        <w:rPr>
          <w:rFonts w:hint="eastAsia" w:ascii="仿宋" w:hAnsi="仿宋" w:eastAsia="仿宋" w:cs="仿宋"/>
          <w:b w:val="0"/>
          <w:bCs w:val="0"/>
          <w:sz w:val="21"/>
          <w:szCs w:val="21"/>
          <w:lang w:val="en-US" w:eastAsia="zh-CN"/>
        </w:rPr>
        <w:t>乙方</w:t>
      </w:r>
      <w:r>
        <w:rPr>
          <w:rFonts w:hint="default" w:ascii="仿宋" w:hAnsi="仿宋" w:eastAsia="仿宋" w:cs="仿宋"/>
          <w:b w:val="0"/>
          <w:bCs w:val="0"/>
          <w:sz w:val="21"/>
          <w:szCs w:val="21"/>
          <w:lang w:val="en-US" w:eastAsia="zh-CN"/>
        </w:rPr>
        <w:t>，</w:t>
      </w:r>
      <w:r>
        <w:rPr>
          <w:rFonts w:hint="eastAsia" w:ascii="仿宋" w:hAnsi="仿宋" w:eastAsia="仿宋" w:cs="仿宋"/>
          <w:b w:val="0"/>
          <w:bCs w:val="0"/>
          <w:sz w:val="21"/>
          <w:szCs w:val="21"/>
          <w:lang w:val="en-US" w:eastAsia="zh-CN"/>
        </w:rPr>
        <w:t>乙方</w:t>
      </w:r>
      <w:r>
        <w:rPr>
          <w:rFonts w:hint="default" w:ascii="仿宋" w:hAnsi="仿宋" w:eastAsia="仿宋" w:cs="仿宋"/>
          <w:b w:val="0"/>
          <w:bCs w:val="0"/>
          <w:sz w:val="21"/>
          <w:szCs w:val="21"/>
          <w:lang w:val="en-US" w:eastAsia="zh-CN"/>
        </w:rPr>
        <w:t>享有以同等条件优先购买的权利；</w:t>
      </w:r>
      <w:r>
        <w:rPr>
          <w:rFonts w:hint="eastAsia" w:ascii="仿宋" w:hAnsi="仿宋" w:eastAsia="仿宋" w:cs="仿宋"/>
          <w:b w:val="0"/>
          <w:bCs w:val="0"/>
          <w:sz w:val="21"/>
          <w:szCs w:val="21"/>
          <w:lang w:val="en-US" w:eastAsia="zh-CN"/>
        </w:rPr>
        <w:t>乙方收到</w:t>
      </w:r>
      <w:r>
        <w:rPr>
          <w:rFonts w:hint="default" w:ascii="仿宋" w:hAnsi="仿宋" w:eastAsia="仿宋" w:cs="仿宋"/>
          <w:b w:val="0"/>
          <w:bCs w:val="0"/>
          <w:sz w:val="21"/>
          <w:szCs w:val="21"/>
          <w:lang w:val="en-US" w:eastAsia="zh-CN"/>
        </w:rPr>
        <w:t>在十五日内未明确表示购买的，视为承租人放弃优先购买权。</w:t>
      </w:r>
    </w:p>
    <w:p w14:paraId="140E17F5">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1</w:t>
      </w:r>
      <w:r>
        <w:rPr>
          <w:rFonts w:hint="eastAsia" w:ascii="仿宋" w:hAnsi="仿宋" w:eastAsia="仿宋" w:cs="仿宋"/>
          <w:b/>
          <w:bCs/>
          <w:sz w:val="21"/>
          <w:szCs w:val="21"/>
        </w:rPr>
        <w:t>.2</w:t>
      </w:r>
      <w:r>
        <w:rPr>
          <w:rFonts w:hint="eastAsia" w:ascii="仿宋" w:hAnsi="仿宋" w:eastAsia="仿宋" w:cs="仿宋"/>
          <w:sz w:val="21"/>
          <w:szCs w:val="21"/>
        </w:rPr>
        <w:t>在本合同有效期内，若甲方将该租赁房屋所有权转让给第三方，在购买人获得租赁房屋产权的情况下，乙方同意承认新的产权人取代甲方获得本合同出租方主体地位，享有出租方在本合同项下的权利，承担出租方在本合同项下的义务；并且乙方同意继续履行本合同项下承租方的义务，继续享有本合同项下承租方的权利。</w:t>
      </w:r>
    </w:p>
    <w:p w14:paraId="5EFC6DB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highlight w:val="none"/>
        </w:rPr>
      </w:pPr>
      <w:r>
        <w:rPr>
          <w:rFonts w:hint="eastAsia" w:ascii="仿宋" w:hAnsi="仿宋" w:eastAsia="仿宋" w:cs="仿宋"/>
          <w:b/>
          <w:bCs/>
          <w:sz w:val="21"/>
          <w:szCs w:val="21"/>
          <w:highlight w:val="none"/>
        </w:rPr>
        <w:t>第十</w:t>
      </w:r>
      <w:r>
        <w:rPr>
          <w:rFonts w:hint="eastAsia" w:ascii="仿宋" w:hAnsi="仿宋" w:eastAsia="仿宋" w:cs="仿宋"/>
          <w:b/>
          <w:bCs/>
          <w:sz w:val="21"/>
          <w:szCs w:val="21"/>
          <w:highlight w:val="none"/>
          <w:lang w:val="en-US" w:eastAsia="zh-CN"/>
        </w:rPr>
        <w:t>二</w:t>
      </w:r>
      <w:r>
        <w:rPr>
          <w:rFonts w:hint="eastAsia" w:ascii="仿宋" w:hAnsi="仿宋" w:eastAsia="仿宋" w:cs="仿宋"/>
          <w:b/>
          <w:bCs/>
          <w:sz w:val="21"/>
          <w:szCs w:val="21"/>
          <w:highlight w:val="none"/>
        </w:rPr>
        <w:t>条  甲方的权利和义务</w:t>
      </w:r>
    </w:p>
    <w:p w14:paraId="190FB1FC">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.1</w:t>
      </w:r>
      <w:r>
        <w:rPr>
          <w:rFonts w:hint="eastAsia" w:ascii="仿宋" w:hAnsi="仿宋" w:eastAsia="仿宋" w:cs="仿宋"/>
          <w:sz w:val="21"/>
          <w:szCs w:val="21"/>
        </w:rPr>
        <w:t>甲方出租的上述房屋，采取先付后用的原则，即乙方先支付</w:t>
      </w:r>
      <w:r>
        <w:rPr>
          <w:rFonts w:hint="eastAsia" w:ascii="仿宋" w:hAnsi="仿宋" w:eastAsia="仿宋" w:cs="仿宋"/>
          <w:sz w:val="21"/>
          <w:szCs w:val="21"/>
          <w:lang w:eastAsia="zh-CN"/>
        </w:rPr>
        <w:t>租赁费</w:t>
      </w:r>
      <w:r>
        <w:rPr>
          <w:rFonts w:hint="eastAsia" w:ascii="仿宋" w:hAnsi="仿宋" w:eastAsia="仿宋" w:cs="仿宋"/>
          <w:sz w:val="21"/>
          <w:szCs w:val="21"/>
        </w:rPr>
        <w:t>及保证金等相关费用，才能享受使用上述房屋的权利。甲方有权按期收取</w:t>
      </w:r>
      <w:r>
        <w:rPr>
          <w:rFonts w:hint="eastAsia" w:ascii="仿宋" w:hAnsi="仿宋" w:eastAsia="仿宋" w:cs="仿宋"/>
          <w:sz w:val="21"/>
          <w:szCs w:val="21"/>
          <w:lang w:eastAsia="zh-CN"/>
        </w:rPr>
        <w:t>租赁费</w:t>
      </w:r>
      <w:r>
        <w:rPr>
          <w:rFonts w:hint="eastAsia" w:ascii="仿宋" w:hAnsi="仿宋" w:eastAsia="仿宋" w:cs="仿宋"/>
          <w:sz w:val="21"/>
          <w:szCs w:val="21"/>
        </w:rPr>
        <w:t>并在乙方逾期支付</w:t>
      </w:r>
      <w:r>
        <w:rPr>
          <w:rFonts w:hint="eastAsia" w:ascii="仿宋" w:hAnsi="仿宋" w:eastAsia="仿宋" w:cs="仿宋"/>
          <w:sz w:val="21"/>
          <w:szCs w:val="21"/>
          <w:lang w:eastAsia="zh-CN"/>
        </w:rPr>
        <w:t>租赁费</w:t>
      </w:r>
      <w:r>
        <w:rPr>
          <w:rFonts w:hint="eastAsia" w:ascii="仿宋" w:hAnsi="仿宋" w:eastAsia="仿宋" w:cs="仿宋"/>
          <w:sz w:val="21"/>
          <w:szCs w:val="21"/>
        </w:rPr>
        <w:t>的情况下，有权按本合同约定采取必要措施追讨或向乙方索赔。</w:t>
      </w:r>
    </w:p>
    <w:p w14:paraId="4E88564A">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12.2</w:t>
      </w:r>
      <w:r>
        <w:rPr>
          <w:rFonts w:hint="eastAsia" w:ascii="仿宋" w:hAnsi="仿宋" w:eastAsia="仿宋" w:cs="仿宋"/>
          <w:sz w:val="21"/>
          <w:szCs w:val="21"/>
        </w:rPr>
        <w:t>甲方享有对该宜邻中心统一实施经营管理、物业管理的权利。甲方负责该宜邻中心的综合管理服务，综合管理服务的内容为：公共能源的提供、公共区域保洁卫生、垃圾清运、公共秩序维护、共用部位共用设施设备的日常运转、维护及必要维修、该宜邻中心整体形象的维护及绿化养护等。甲方可委托专业公司承担上述综合管理与服务业务</w:t>
      </w:r>
      <w:r>
        <w:rPr>
          <w:rFonts w:hint="eastAsia" w:ascii="仿宋" w:hAnsi="仿宋" w:eastAsia="仿宋" w:cs="仿宋"/>
          <w:sz w:val="21"/>
          <w:szCs w:val="21"/>
          <w:lang w:eastAsia="zh-CN"/>
        </w:rPr>
        <w:t>。</w:t>
      </w:r>
    </w:p>
    <w:p w14:paraId="4E340AC3">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sz w:val="21"/>
          <w:szCs w:val="21"/>
        </w:rPr>
        <w:t>甲方保留因宜邻中心整体规划需要制定、引进、修改、废除相关规章制度的权利。该等规章制度自甲方向乙方送达书面通知或于租赁房屋所在建筑物公示之后生效，乙方应予以遵守（包括要求、监督乙方雇员、代理人或客户遵守），但该等规章制度不得因此而侵犯乙方的合法权益。上述规章制度作为本合同的补充。</w:t>
      </w:r>
    </w:p>
    <w:p w14:paraId="689990A5">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rPr>
      </w:pPr>
      <w:r>
        <w:rPr>
          <w:rFonts w:hint="eastAsia" w:ascii="仿宋" w:hAnsi="仿宋" w:eastAsia="仿宋" w:cs="仿宋"/>
          <w:b/>
          <w:bCs/>
          <w:sz w:val="21"/>
          <w:szCs w:val="21"/>
          <w:highlight w:val="none"/>
        </w:rPr>
        <w:t>1</w:t>
      </w: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4</w:t>
      </w:r>
      <w:r>
        <w:rPr>
          <w:rFonts w:hint="eastAsia" w:ascii="仿宋" w:hAnsi="仿宋" w:eastAsia="仿宋" w:cs="仿宋"/>
          <w:b w:val="0"/>
          <w:bCs w:val="0"/>
          <w:sz w:val="21"/>
          <w:szCs w:val="21"/>
          <w:highlight w:val="none"/>
        </w:rPr>
        <w:t>甲</w:t>
      </w:r>
      <w:r>
        <w:rPr>
          <w:rFonts w:hint="eastAsia" w:ascii="仿宋" w:hAnsi="仿宋" w:eastAsia="仿宋" w:cs="仿宋"/>
          <w:sz w:val="21"/>
          <w:szCs w:val="21"/>
          <w:highlight w:val="none"/>
        </w:rPr>
        <w:t>方有权依据宜邻中心整体形象及业态整合需求对宜邻中心局部或全部进行改造，若该改造涉及乙方所承租的房屋，甲方应提前30日告知乙方，乙方自收到通知当日起应当无条件配合甲方的改造需求，甲方将向乙方补偿因变更租赁区域的位置而产生的合理的</w:t>
      </w:r>
      <w:r>
        <w:rPr>
          <w:rFonts w:hint="eastAsia" w:ascii="仿宋" w:hAnsi="仿宋" w:eastAsia="仿宋" w:cs="仿宋"/>
          <w:sz w:val="21"/>
          <w:szCs w:val="21"/>
          <w:highlight w:val="none"/>
          <w:u w:val="none"/>
        </w:rPr>
        <w:t>搬迁费用</w:t>
      </w:r>
      <w:r>
        <w:rPr>
          <w:rFonts w:hint="eastAsia" w:ascii="仿宋" w:hAnsi="仿宋" w:eastAsia="仿宋" w:cs="仿宋"/>
          <w:sz w:val="21"/>
          <w:szCs w:val="21"/>
          <w:highlight w:val="none"/>
        </w:rPr>
        <w:t>；如无法</w:t>
      </w:r>
      <w:r>
        <w:rPr>
          <w:rFonts w:hint="eastAsia" w:ascii="仿宋" w:hAnsi="仿宋" w:eastAsia="仿宋" w:cs="仿宋"/>
          <w:sz w:val="21"/>
          <w:szCs w:val="21"/>
          <w:highlight w:val="none"/>
          <w:lang w:val="en-US" w:eastAsia="zh-CN"/>
        </w:rPr>
        <w:t>就本事项</w:t>
      </w:r>
      <w:r>
        <w:rPr>
          <w:rFonts w:hint="eastAsia" w:ascii="仿宋" w:hAnsi="仿宋" w:eastAsia="仿宋" w:cs="仿宋"/>
          <w:sz w:val="21"/>
          <w:szCs w:val="21"/>
          <w:highlight w:val="none"/>
        </w:rPr>
        <w:t>达成一致，</w:t>
      </w:r>
      <w:r>
        <w:rPr>
          <w:rFonts w:hint="eastAsia" w:ascii="仿宋" w:hAnsi="仿宋" w:eastAsia="仿宋" w:cs="仿宋"/>
          <w:sz w:val="21"/>
          <w:szCs w:val="21"/>
          <w:highlight w:val="none"/>
          <w:lang w:val="en-US" w:eastAsia="zh-CN"/>
        </w:rPr>
        <w:t>双方均有权提前解除本合同，并就解除后的相关事宜进行协商。</w:t>
      </w:r>
    </w:p>
    <w:p w14:paraId="4A7BB33C">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5</w:t>
      </w:r>
      <w:r>
        <w:rPr>
          <w:rFonts w:hint="eastAsia" w:ascii="仿宋" w:hAnsi="仿宋" w:eastAsia="仿宋" w:cs="仿宋"/>
          <w:sz w:val="21"/>
          <w:szCs w:val="21"/>
        </w:rPr>
        <w:t>非甲方原因造成乙方水、电等供应中断及由此造成的损失，甲方不承担责任。</w:t>
      </w:r>
    </w:p>
    <w:p w14:paraId="54B1B276">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 xml:space="preserve"> </w:t>
      </w:r>
      <w:r>
        <w:rPr>
          <w:rFonts w:hint="eastAsia" w:ascii="仿宋" w:hAnsi="仿宋" w:eastAsia="仿宋" w:cs="仿宋"/>
          <w:sz w:val="21"/>
          <w:szCs w:val="21"/>
        </w:rPr>
        <w:t>甲方对公共区域的合理使用</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建筑物本体的内外及室内空间设置广告等</w:t>
      </w:r>
      <w:r>
        <w:rPr>
          <w:rFonts w:hint="eastAsia" w:ascii="仿宋" w:hAnsi="仿宋" w:eastAsia="仿宋" w:cs="仿宋"/>
          <w:sz w:val="21"/>
          <w:szCs w:val="21"/>
        </w:rPr>
        <w:t>所获得的收益，归甲方所有，乙方承诺对此不提出任何异议，也不得以任何理由要求甲方补偿。</w:t>
      </w:r>
    </w:p>
    <w:p w14:paraId="1D3749C2">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b w:val="0"/>
          <w:bCs w:val="0"/>
          <w:sz w:val="21"/>
          <w:szCs w:val="21"/>
        </w:rPr>
        <w:t>1</w:t>
      </w:r>
      <w:r>
        <w:rPr>
          <w:rFonts w:hint="eastAsia" w:ascii="仿宋" w:hAnsi="仿宋" w:eastAsia="仿宋" w:cs="仿宋"/>
          <w:b w:val="0"/>
          <w:bCs w:val="0"/>
          <w:sz w:val="21"/>
          <w:szCs w:val="21"/>
          <w:lang w:val="en-US" w:eastAsia="zh-CN"/>
        </w:rPr>
        <w:t>2</w:t>
      </w:r>
      <w:r>
        <w:rPr>
          <w:rFonts w:hint="eastAsia" w:ascii="仿宋" w:hAnsi="仿宋" w:eastAsia="仿宋" w:cs="仿宋"/>
          <w:b w:val="0"/>
          <w:bCs w:val="0"/>
          <w:sz w:val="21"/>
          <w:szCs w:val="21"/>
        </w:rPr>
        <w:t>.</w:t>
      </w:r>
      <w:r>
        <w:rPr>
          <w:rFonts w:hint="eastAsia" w:ascii="仿宋" w:hAnsi="仿宋" w:eastAsia="仿宋" w:cs="仿宋"/>
          <w:b w:val="0"/>
          <w:bCs w:val="0"/>
          <w:sz w:val="21"/>
          <w:szCs w:val="21"/>
          <w:lang w:val="en-US" w:eastAsia="zh-CN"/>
        </w:rPr>
        <w:t>7</w:t>
      </w:r>
      <w:r>
        <w:rPr>
          <w:rFonts w:hint="eastAsia" w:ascii="仿宋" w:hAnsi="仿宋" w:eastAsia="仿宋" w:cs="仿宋"/>
          <w:sz w:val="21"/>
          <w:szCs w:val="21"/>
        </w:rPr>
        <w:t>甲方有权对本项目的营</w:t>
      </w:r>
      <w:r>
        <w:rPr>
          <w:rFonts w:hint="eastAsia" w:ascii="仿宋" w:hAnsi="仿宋" w:eastAsia="仿宋" w:cs="仿宋"/>
          <w:sz w:val="21"/>
          <w:szCs w:val="21"/>
          <w:highlight w:val="none"/>
        </w:rPr>
        <w:t>业日、营业时间等进行规定和变更，对此乙方必须遵守并相应的调整营业。</w:t>
      </w:r>
      <w:r>
        <w:rPr>
          <w:rFonts w:hint="eastAsia" w:ascii="仿宋" w:hAnsi="仿宋" w:eastAsia="仿宋" w:cs="仿宋"/>
          <w:sz w:val="21"/>
          <w:szCs w:val="21"/>
          <w:highlight w:val="none"/>
          <w:lang w:val="en-US" w:eastAsia="zh-CN"/>
        </w:rPr>
        <w:t>若乙方经营时间与甲方项目营业时间不一致，乙方须取得甲方书面许可，乙方营业时间超过甲方项目统一营业时间的时段，需要缴纳延时费，延时费收取标准根据提供的服务和能耗据实测算后收取。延时费包括但</w:t>
      </w:r>
      <w:r>
        <w:rPr>
          <w:rFonts w:hint="eastAsia" w:ascii="仿宋" w:hAnsi="仿宋" w:eastAsia="仿宋" w:cs="仿宋"/>
          <w:sz w:val="21"/>
          <w:szCs w:val="21"/>
          <w:highlight w:val="none"/>
        </w:rPr>
        <w:t>不限于电梯、公共区域空调、公共区域照明、保安保洁服务等</w:t>
      </w:r>
      <w:r>
        <w:rPr>
          <w:rFonts w:hint="eastAsia" w:ascii="仿宋" w:hAnsi="仿宋" w:eastAsia="仿宋" w:cs="仿宋"/>
          <w:sz w:val="21"/>
          <w:szCs w:val="21"/>
          <w:highlight w:val="none"/>
          <w:lang w:val="en-US" w:eastAsia="zh-CN"/>
        </w:rPr>
        <w:t>。</w:t>
      </w:r>
    </w:p>
    <w:p w14:paraId="29AF65D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12.8</w:t>
      </w:r>
      <w:r>
        <w:rPr>
          <w:rFonts w:hint="eastAsia" w:ascii="仿宋" w:hAnsi="仿宋" w:eastAsia="仿宋" w:cs="仿宋"/>
          <w:sz w:val="21"/>
          <w:szCs w:val="21"/>
          <w:highlight w:val="none"/>
        </w:rPr>
        <w:t>甲方尊重乙方自主经营的权利，不干涉乙方正当的经营活动；甲方有权采取各种有效措施制止乙方违反国家法律法规和本合同约定的行为</w:t>
      </w:r>
      <w:r>
        <w:rPr>
          <w:rFonts w:hint="eastAsia" w:ascii="仿宋" w:hAnsi="仿宋" w:eastAsia="仿宋" w:cs="仿宋"/>
          <w:sz w:val="21"/>
          <w:szCs w:val="21"/>
          <w:highlight w:val="none"/>
          <w:lang w:eastAsia="zh-CN"/>
        </w:rPr>
        <w:t>。</w:t>
      </w:r>
    </w:p>
    <w:p w14:paraId="254C5B25">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highlight w:val="none"/>
        </w:rPr>
        <w:t>1</w:t>
      </w: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9</w:t>
      </w:r>
      <w:r>
        <w:rPr>
          <w:rFonts w:hint="eastAsia" w:ascii="仿宋" w:hAnsi="仿宋" w:eastAsia="仿宋" w:cs="仿宋"/>
          <w:sz w:val="21"/>
          <w:szCs w:val="21"/>
        </w:rPr>
        <w:t>若乙方因服务态度或商品质量问题被社会新闻媒体曝光，甲方有权要求乙方停业整顿。</w:t>
      </w:r>
    </w:p>
    <w:p w14:paraId="23ABB345">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highlight w:val="none"/>
        </w:rPr>
      </w:pPr>
      <w:r>
        <w:rPr>
          <w:rFonts w:hint="eastAsia" w:ascii="仿宋" w:hAnsi="仿宋" w:eastAsia="仿宋" w:cs="仿宋"/>
          <w:b/>
          <w:bCs/>
          <w:sz w:val="21"/>
          <w:szCs w:val="21"/>
          <w:highlight w:val="none"/>
        </w:rPr>
        <w:t>第十</w:t>
      </w:r>
      <w:r>
        <w:rPr>
          <w:rFonts w:hint="eastAsia" w:ascii="仿宋" w:hAnsi="仿宋" w:eastAsia="仿宋" w:cs="仿宋"/>
          <w:b/>
          <w:bCs/>
          <w:sz w:val="21"/>
          <w:szCs w:val="21"/>
          <w:highlight w:val="none"/>
          <w:lang w:val="en-US" w:eastAsia="zh-CN"/>
        </w:rPr>
        <w:t>三</w:t>
      </w:r>
      <w:r>
        <w:rPr>
          <w:rFonts w:hint="eastAsia" w:ascii="仿宋" w:hAnsi="仿宋" w:eastAsia="仿宋" w:cs="仿宋"/>
          <w:b/>
          <w:bCs/>
          <w:sz w:val="21"/>
          <w:szCs w:val="21"/>
          <w:highlight w:val="none"/>
        </w:rPr>
        <w:t>条  乙方的权利和义务</w:t>
      </w:r>
    </w:p>
    <w:p w14:paraId="14A8B7D7">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strike/>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.1</w:t>
      </w:r>
      <w:r>
        <w:rPr>
          <w:rFonts w:hint="eastAsia" w:ascii="仿宋" w:hAnsi="仿宋" w:eastAsia="仿宋" w:cs="仿宋"/>
          <w:sz w:val="21"/>
          <w:szCs w:val="21"/>
        </w:rPr>
        <w:t>乙方同意甲方负责宜邻中心的全部商业运营管理工作并按要求配合甲方为保障宜邻中心的正常运转所采取的各项行为。</w:t>
      </w:r>
    </w:p>
    <w:p w14:paraId="49333694">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.2</w:t>
      </w:r>
      <w:r>
        <w:rPr>
          <w:rFonts w:hint="eastAsia" w:ascii="仿宋" w:hAnsi="仿宋" w:eastAsia="仿宋" w:cs="仿宋"/>
          <w:sz w:val="21"/>
          <w:szCs w:val="21"/>
        </w:rPr>
        <w:t>不论甲方是否专门规定，甲乙双方现就下列事项特别约定如下：</w:t>
      </w:r>
    </w:p>
    <w:p w14:paraId="62FF948B">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（1）乙方须将因经营或其他行为产生的普通垃圾、废物等通过甲方指定的废物箱盛载并于甲方指定的地点倒卸，保持公共区域整洁卫生的状态；</w:t>
      </w:r>
    </w:p>
    <w:p w14:paraId="4DA1A546">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（2）乙方不得在宜邻中心任何进出口、楼梯、平台、通道、大厅或其他公共地域铺设、安装、树立、附加任何电线、电缆或其他物件，亦不得将货品或其他任何物品摆设或堆放在该租赁房屋之外；</w:t>
      </w:r>
    </w:p>
    <w:p w14:paraId="613B3C6D">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（3）乙方不得在房屋内进行烹煮（餐饮类除外）以及储放任何易燃、易爆物品或其他危险品及违法违禁物品；</w:t>
      </w:r>
    </w:p>
    <w:p w14:paraId="37F91B49">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（4）乙方应严格遵守《消费者权益保护法》、《产品质量法》、《食品安全法》、《价格法》等法律法规，确保所经营商品质量优良、价格合理公道、服务优质周到；</w:t>
      </w:r>
    </w:p>
    <w:p w14:paraId="472F072A">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（5）乙方应当采取必要措施防止租赁房屋受到台风、暴雨或类似事件的破坏；</w:t>
      </w:r>
    </w:p>
    <w:p w14:paraId="46C91A21">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b/>
          <w:bCs/>
          <w:sz w:val="21"/>
          <w:szCs w:val="21"/>
        </w:rPr>
      </w:pPr>
      <w:r>
        <w:rPr>
          <w:rFonts w:hint="eastAsia" w:ascii="仿宋" w:hAnsi="仿宋" w:eastAsia="仿宋" w:cs="仿宋"/>
          <w:sz w:val="21"/>
          <w:szCs w:val="21"/>
        </w:rPr>
        <w:t>（6）</w:t>
      </w:r>
      <w:r>
        <w:rPr>
          <w:rFonts w:hint="eastAsia" w:ascii="仿宋" w:hAnsi="仿宋" w:eastAsia="仿宋" w:cs="仿宋"/>
          <w:b w:val="0"/>
          <w:bCs w:val="0"/>
          <w:sz w:val="21"/>
          <w:szCs w:val="21"/>
        </w:rPr>
        <w:t>乙方必须使用指定的货物装卸区、出入口及货物电梯（在未经甲方许可的情况下不得以客梯或电动楼梯用作货运用途），并在规定的时间内装卸货物；</w:t>
      </w:r>
    </w:p>
    <w:p w14:paraId="615403AA">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（7）乙方须遵守有关专用停车场、车辆进出通道或装卸货物场地的使用规定；</w:t>
      </w:r>
    </w:p>
    <w:p w14:paraId="7F5C7383">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）乙方须自费采用相应手段及防御措施，防止白蚁、老鼠、蟑螂或其他害虫、寄生虫在租赁房屋内滋生；</w:t>
      </w:r>
    </w:p>
    <w:p w14:paraId="61CBA751">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b/>
          <w:bCs/>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9</w:t>
      </w:r>
      <w:r>
        <w:rPr>
          <w:rFonts w:hint="eastAsia" w:ascii="仿宋" w:hAnsi="仿宋" w:eastAsia="仿宋" w:cs="仿宋"/>
          <w:sz w:val="21"/>
          <w:szCs w:val="21"/>
        </w:rPr>
        <w:t>）</w:t>
      </w:r>
      <w:r>
        <w:rPr>
          <w:rFonts w:hint="eastAsia" w:ascii="仿宋" w:hAnsi="仿宋" w:eastAsia="仿宋" w:cs="仿宋"/>
          <w:b w:val="0"/>
          <w:bCs w:val="0"/>
          <w:sz w:val="21"/>
          <w:szCs w:val="21"/>
        </w:rPr>
        <w:t>不论甲方是否在该项目内设置保安人员或安装电子防盗系统，甲方对乙方承租房屋及其内部财产不负任何安保及保管责任；</w:t>
      </w:r>
    </w:p>
    <w:p w14:paraId="0F5D896C">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0</w:t>
      </w:r>
      <w:r>
        <w:rPr>
          <w:rFonts w:hint="eastAsia" w:ascii="仿宋" w:hAnsi="仿宋" w:eastAsia="仿宋" w:cs="仿宋"/>
          <w:sz w:val="21"/>
          <w:szCs w:val="21"/>
        </w:rPr>
        <w:t>）非因甲方原因，租赁房屋内出现的任何人身或财产损失，甲方不承担任何赔偿或补偿责任；</w:t>
      </w:r>
    </w:p>
    <w:p w14:paraId="3B776EE1">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乙方负责租赁期间租赁房屋的日常维护管理、防火安全、清洁卫生、保卫、门前三包等各项工作，并对此承担全部责任。同时，乙方应当严格执行政府有关部门制定的行业标准及相关规定，服从甲方的监督和管理；</w:t>
      </w:r>
    </w:p>
    <w:p w14:paraId="0F9A8487">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3乙方（包括但不限于乙方雇员、代理人、客户等）对下列行为引起的损害，必须向甲方承担全部赔偿责任，该等赔偿包括但不限于所有复原、维修费用，任何第三方因下述情形向甲方索赔或主张其权益而导致甲方支出的任何款项，以及甲方因向乙方索赔所发生的一切开支和费用（包括但不限于律师费用、诉讼费、鉴定费等）：</w:t>
      </w:r>
    </w:p>
    <w:p w14:paraId="0C709D90">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（1）因乙方原因导致该租赁房屋内任何电器装置、电器用品、电线等产生故障、失修、误接入危险从而造成甲方及任何其他人或任何物品的损害；</w:t>
      </w:r>
    </w:p>
    <w:p w14:paraId="77337054">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（2）因乙方原因导致该租赁房屋水管通道、厕所、器具发生堵塞、损坏或停止运作而造成甲方及任何其他人或任何物品的损害；</w:t>
      </w:r>
    </w:p>
    <w:p w14:paraId="273D3B96">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（3）因乙方原因导致火、烟雾在该租赁房屋内扩散或任何来源的水（包括风暴及雨水）在该租赁房屋或其任何部分泄露或满泄而造成甲方及任何其他人或任何物品的损害；</w:t>
      </w:r>
    </w:p>
    <w:p w14:paraId="58C48BE7">
      <w:pPr>
        <w:keepNext w:val="0"/>
        <w:keepLines w:val="0"/>
        <w:pageBreakBefore w:val="0"/>
        <w:widowControl w:val="0"/>
        <w:kinsoku/>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（4）因乙方</w:t>
      </w:r>
      <w:r>
        <w:rPr>
          <w:rFonts w:ascii="仿宋" w:hAnsi="仿宋" w:eastAsia="仿宋" w:cs="仿宋"/>
          <w:sz w:val="21"/>
          <w:szCs w:val="21"/>
        </w:rPr>
        <w:t>原因</w:t>
      </w:r>
      <w:r>
        <w:rPr>
          <w:rFonts w:hint="eastAsia" w:ascii="仿宋" w:hAnsi="仿宋" w:eastAsia="仿宋" w:cs="仿宋"/>
          <w:sz w:val="21"/>
          <w:szCs w:val="21"/>
        </w:rPr>
        <w:t>导致该租赁房屋或宜邻中心任何部位损坏以及水、电、燃气等能源供应中断或电梯等设备、设施停止运行而造成甲方及任何其他人或任何物品的损害；</w:t>
      </w:r>
    </w:p>
    <w:p w14:paraId="4A1C0436">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.4</w:t>
      </w:r>
      <w:r>
        <w:rPr>
          <w:rFonts w:hint="eastAsia" w:ascii="仿宋" w:hAnsi="仿宋" w:eastAsia="仿宋" w:cs="仿宋"/>
          <w:sz w:val="21"/>
          <w:szCs w:val="21"/>
        </w:rPr>
        <w:t>乙方的营业时间应当严格遵守甲方的规定，双休日及节假日照常营业，未经甲方书面同意，乙方不得随意更改营业时间，不得擅自闭门停业。乙方营业人员须提前及滞后15分钟做好每日开</w:t>
      </w:r>
      <w:r>
        <w:rPr>
          <w:rFonts w:hint="eastAsia" w:ascii="仿宋" w:hAnsi="仿宋" w:eastAsia="仿宋" w:cs="仿宋"/>
          <w:sz w:val="21"/>
          <w:szCs w:val="21"/>
          <w:lang w:val="en-US" w:eastAsia="zh-CN"/>
        </w:rPr>
        <w:t>店</w:t>
      </w:r>
      <w:r>
        <w:rPr>
          <w:rFonts w:hint="eastAsia" w:ascii="仿宋" w:hAnsi="仿宋" w:eastAsia="仿宋" w:cs="仿宋"/>
          <w:sz w:val="21"/>
          <w:szCs w:val="21"/>
        </w:rPr>
        <w:t>准备和营业结束的闭店整理工作。</w:t>
      </w:r>
    </w:p>
    <w:p w14:paraId="659E73D4">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.5</w:t>
      </w:r>
      <w:r>
        <w:rPr>
          <w:rFonts w:hint="eastAsia" w:ascii="仿宋" w:hAnsi="仿宋" w:eastAsia="仿宋" w:cs="仿宋"/>
          <w:sz w:val="21"/>
          <w:szCs w:val="21"/>
        </w:rPr>
        <w:t>租赁期间，乙方应当合理使用并爱护房屋内部由甲方提供的各类设备、设施，并确保其处于正常的使用状态。因乙方保管或使用不当导致租赁房屋及其内部设备、设施出现损坏或发生故障，乙方应及时维修或赔偿。乙方若拒不维修或赔偿，可由甲方代为维修或购置新物，所有费用均由乙方承担。</w:t>
      </w:r>
    </w:p>
    <w:p w14:paraId="076E4487">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b w:val="0"/>
          <w:bCs w:val="0"/>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.6</w:t>
      </w:r>
      <w:r>
        <w:rPr>
          <w:rFonts w:hint="eastAsia" w:ascii="仿宋" w:hAnsi="仿宋" w:eastAsia="仿宋" w:cs="仿宋"/>
          <w:b w:val="0"/>
          <w:bCs w:val="0"/>
          <w:sz w:val="21"/>
          <w:szCs w:val="21"/>
        </w:rPr>
        <w:t>乙方对租赁房屋添置相关附属设备及设施的，应事先经甲方书面同意，否则甲方可以要求乙方恢复原状，并赔偿甲方因此遭受的损失，乙方增设的设备、设施或物品等由乙方自行负责维修。</w:t>
      </w:r>
    </w:p>
    <w:p w14:paraId="02259AAC">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7</w:t>
      </w:r>
      <w:r>
        <w:rPr>
          <w:rFonts w:hint="eastAsia" w:ascii="仿宋" w:hAnsi="仿宋" w:eastAsia="仿宋" w:cs="仿宋"/>
          <w:sz w:val="21"/>
          <w:szCs w:val="21"/>
        </w:rPr>
        <w:t>在租赁期结束或提前结束的前3个月的合理时间内，乙方允许甲方偕同租赁房屋的未来承租人或使用人了解租赁房屋的建筑及设施，但甲方应提前通知乙方并尽量减少对乙方的影响。</w:t>
      </w:r>
    </w:p>
    <w:p w14:paraId="14042C0B">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8</w:t>
      </w:r>
      <w:r>
        <w:rPr>
          <w:rFonts w:hint="eastAsia" w:ascii="仿宋" w:hAnsi="仿宋" w:eastAsia="仿宋" w:cs="仿宋"/>
          <w:sz w:val="21"/>
          <w:szCs w:val="21"/>
        </w:rPr>
        <w:t>乙方不得利用租赁房屋进行任何违法违规活动。</w:t>
      </w:r>
    </w:p>
    <w:p w14:paraId="64CF1712">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b/>
          <w:bCs/>
          <w:sz w:val="21"/>
          <w:szCs w:val="21"/>
          <w:highlight w:val="none"/>
          <w:lang w:val="en-US" w:eastAsia="zh-CN"/>
        </w:rPr>
        <w:t>13.9</w:t>
      </w:r>
      <w:r>
        <w:rPr>
          <w:rFonts w:hint="eastAsia" w:ascii="仿宋" w:hAnsi="仿宋" w:eastAsia="仿宋" w:cs="仿宋"/>
          <w:b w:val="0"/>
          <w:bCs w:val="0"/>
          <w:sz w:val="21"/>
          <w:szCs w:val="21"/>
          <w:highlight w:val="none"/>
          <w:lang w:val="en-US" w:eastAsia="zh-CN"/>
        </w:rPr>
        <w:t>乙</w:t>
      </w:r>
      <w:r>
        <w:rPr>
          <w:rFonts w:hint="eastAsia" w:ascii="仿宋" w:hAnsi="仿宋" w:eastAsia="仿宋" w:cs="仿宋"/>
          <w:sz w:val="21"/>
          <w:szCs w:val="21"/>
          <w:highlight w:val="none"/>
        </w:rPr>
        <w:t>方须与甲方签订《场所租赁安全协议》等相关约定，作为附件二。若因乙方违反《场所租赁安全协议》等相关约定而产生的后果及法律责任均由乙方自行承担</w:t>
      </w:r>
      <w:r>
        <w:rPr>
          <w:rFonts w:hint="eastAsia" w:ascii="仿宋" w:hAnsi="仿宋" w:eastAsia="仿宋" w:cs="仿宋"/>
          <w:sz w:val="21"/>
          <w:szCs w:val="21"/>
          <w:highlight w:val="none"/>
          <w:lang w:eastAsia="zh-CN"/>
        </w:rPr>
        <w:t>。</w:t>
      </w:r>
    </w:p>
    <w:p w14:paraId="3DD8628A">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13</w:t>
      </w: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0</w:t>
      </w:r>
      <w:r>
        <w:rPr>
          <w:rFonts w:hint="eastAsia" w:ascii="仿宋" w:hAnsi="仿宋" w:eastAsia="仿宋" w:cs="仿宋"/>
          <w:b w:val="0"/>
          <w:bCs w:val="0"/>
          <w:sz w:val="21"/>
          <w:szCs w:val="21"/>
        </w:rPr>
        <w:t>乙方不得在该房屋内储放任何易燃、易爆物品或其他危险品及违法物品，商户若有用到卡式炉气罐、固体酒精、木炭、发胶等易燃物品的，应按照国家有关法律法规要求进行安全存储和使用</w:t>
      </w:r>
      <w:r>
        <w:rPr>
          <w:rFonts w:hint="eastAsia" w:ascii="仿宋" w:hAnsi="仿宋" w:eastAsia="仿宋" w:cs="仿宋"/>
          <w:b w:val="0"/>
          <w:bCs w:val="0"/>
          <w:sz w:val="21"/>
          <w:szCs w:val="21"/>
          <w:lang w:eastAsia="zh-CN"/>
        </w:rPr>
        <w:t>。</w:t>
      </w:r>
    </w:p>
    <w:p w14:paraId="5959D684">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highlight w:val="none"/>
        </w:rPr>
      </w:pPr>
      <w:r>
        <w:rPr>
          <w:rFonts w:hint="eastAsia" w:ascii="仿宋" w:hAnsi="仿宋" w:eastAsia="仿宋" w:cs="仿宋"/>
          <w:b/>
          <w:bCs/>
          <w:sz w:val="21"/>
          <w:szCs w:val="21"/>
          <w:highlight w:val="none"/>
        </w:rPr>
        <w:t>第十</w:t>
      </w:r>
      <w:r>
        <w:rPr>
          <w:rFonts w:hint="eastAsia" w:ascii="仿宋" w:hAnsi="仿宋" w:eastAsia="仿宋" w:cs="仿宋"/>
          <w:b/>
          <w:bCs/>
          <w:sz w:val="21"/>
          <w:szCs w:val="21"/>
          <w:highlight w:val="none"/>
          <w:lang w:val="en-US" w:eastAsia="zh-CN"/>
        </w:rPr>
        <w:t>四</w:t>
      </w:r>
      <w:r>
        <w:rPr>
          <w:rFonts w:hint="eastAsia" w:ascii="仿宋" w:hAnsi="仿宋" w:eastAsia="仿宋" w:cs="仿宋"/>
          <w:b/>
          <w:bCs/>
          <w:sz w:val="21"/>
          <w:szCs w:val="21"/>
          <w:highlight w:val="none"/>
        </w:rPr>
        <w:t>条 保险和保障</w:t>
      </w:r>
    </w:p>
    <w:p w14:paraId="5AC06617">
      <w:pPr>
        <w:keepNext w:val="0"/>
        <w:keepLines w:val="0"/>
        <w:pageBreakBefore w:val="0"/>
        <w:widowControl w:val="0"/>
        <w:kinsoku/>
        <w:overflowPunct/>
        <w:topLinePunct w:val="0"/>
        <w:autoSpaceDE/>
        <w:autoSpaceDN/>
        <w:bidi w:val="0"/>
        <w:adjustRightIn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.1</w:t>
      </w:r>
      <w:r>
        <w:rPr>
          <w:rFonts w:hint="eastAsia" w:ascii="仿宋" w:hAnsi="仿宋" w:eastAsia="仿宋" w:cs="仿宋"/>
          <w:sz w:val="21"/>
          <w:szCs w:val="21"/>
        </w:rPr>
        <w:t>乙方应当自付费用在整个租期内以乙方的名义购买综合性公共责任保险，并且为租赁房屋的内部隔间及其在租赁房屋内的全部自有和代管物品购买并保有足额保险，以防因火患、水灾、抢劫、盗窃等超越甲方防范能力所造成的损害，维护自身权益。若因乙方未购买相应保险造成的一切损失，均由乙方自行承担，与甲方无关</w:t>
      </w:r>
      <w:r>
        <w:rPr>
          <w:rFonts w:hint="eastAsia" w:ascii="仿宋" w:hAnsi="仿宋" w:eastAsia="仿宋" w:cs="仿宋"/>
          <w:sz w:val="21"/>
          <w:szCs w:val="21"/>
          <w:lang w:eastAsia="zh-CN"/>
        </w:rPr>
        <w:t>。</w:t>
      </w:r>
    </w:p>
    <w:p w14:paraId="498BD545">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val="0"/>
          <w:bCs w:val="0"/>
          <w:sz w:val="21"/>
          <w:szCs w:val="21"/>
          <w:lang w:val="en-US" w:eastAsia="zh-CN"/>
        </w:rPr>
      </w:pPr>
      <w:r>
        <w:rPr>
          <w:rFonts w:hint="eastAsia" w:ascii="仿宋" w:hAnsi="仿宋" w:eastAsia="仿宋" w:cs="仿宋"/>
          <w:b/>
          <w:bCs/>
          <w:sz w:val="21"/>
          <w:szCs w:val="21"/>
          <w:lang w:val="en-US" w:eastAsia="zh-CN"/>
        </w:rPr>
        <w:t>14.2</w:t>
      </w:r>
      <w:r>
        <w:rPr>
          <w:rFonts w:hint="eastAsia" w:ascii="仿宋" w:hAnsi="仿宋" w:eastAsia="仿宋" w:cs="仿宋"/>
          <w:b w:val="0"/>
          <w:bCs w:val="0"/>
          <w:sz w:val="21"/>
          <w:szCs w:val="21"/>
          <w:lang w:val="en-US" w:eastAsia="zh-CN"/>
        </w:rPr>
        <w:t>若乙方（雇员、其他有关人员）在使用租赁房屋过程中因自身原因造成自己或他人人身伤亡或财产损失的，由乙方负责处理并承担相应责任，若因此使甲方遭受任何索赔、开支、诉讼、债务和损失，乙方应当赔偿甲方（包括但不限于甲方聘请律师的代理费用），保障甲方不因此遭受任何损失。</w:t>
      </w:r>
    </w:p>
    <w:p w14:paraId="710A7B4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第十</w:t>
      </w:r>
      <w:r>
        <w:rPr>
          <w:rFonts w:hint="eastAsia" w:ascii="仿宋" w:hAnsi="仿宋" w:eastAsia="仿宋" w:cs="仿宋"/>
          <w:b/>
          <w:bCs/>
          <w:sz w:val="21"/>
          <w:szCs w:val="21"/>
          <w:lang w:val="en-US" w:eastAsia="zh-CN"/>
        </w:rPr>
        <w:t>五</w:t>
      </w:r>
      <w:r>
        <w:rPr>
          <w:rFonts w:hint="eastAsia" w:ascii="仿宋" w:hAnsi="仿宋" w:eastAsia="仿宋" w:cs="仿宋"/>
          <w:b/>
          <w:bCs/>
          <w:sz w:val="21"/>
          <w:szCs w:val="21"/>
        </w:rPr>
        <w:t>条  合同的变更及解除</w:t>
      </w:r>
    </w:p>
    <w:p w14:paraId="3B1FCD89">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.1</w:t>
      </w:r>
      <w:r>
        <w:rPr>
          <w:rFonts w:hint="eastAsia" w:ascii="仿宋" w:hAnsi="仿宋" w:eastAsia="仿宋" w:cs="仿宋"/>
          <w:sz w:val="21"/>
          <w:szCs w:val="21"/>
        </w:rPr>
        <w:t>本合同的任何更改、补充或修订，必须以书面形式，并经甲、乙双方签字、加盖公章或合同专用章后方可生效；任何甲方员工与乙方就本合同签订、履行、变更、索赔等事宜的协商过程、书面或口头承诺、签订的书面文件均不得作为变更本合同的依据。</w:t>
      </w:r>
    </w:p>
    <w:p w14:paraId="058F698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.2</w:t>
      </w:r>
      <w:r>
        <w:rPr>
          <w:rFonts w:hint="eastAsia" w:ascii="仿宋" w:hAnsi="仿宋" w:eastAsia="仿宋" w:cs="仿宋"/>
          <w:sz w:val="21"/>
          <w:szCs w:val="21"/>
        </w:rPr>
        <w:t>租赁期限内，若根据国家、政府（或其派出机构）的要求，甲方必须收回房屋的，应当提前通知乙方并出具相关文件，甲方不承担违约责任，乙方应予以充分理解并按时撤出。</w:t>
      </w:r>
    </w:p>
    <w:p w14:paraId="72227EF4">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.3</w:t>
      </w:r>
      <w:r>
        <w:rPr>
          <w:rFonts w:hint="eastAsia" w:ascii="仿宋" w:hAnsi="仿宋" w:eastAsia="仿宋" w:cs="仿宋"/>
          <w:sz w:val="21"/>
          <w:szCs w:val="21"/>
        </w:rPr>
        <w:t>租赁期内，</w:t>
      </w:r>
      <w:r>
        <w:rPr>
          <w:rFonts w:hint="eastAsia" w:ascii="仿宋" w:hAnsi="仿宋" w:eastAsia="仿宋" w:cs="仿宋"/>
          <w:sz w:val="21"/>
          <w:szCs w:val="21"/>
          <w:shd w:val="clear"/>
        </w:rPr>
        <w:t>若乙方因</w:t>
      </w:r>
      <w:r>
        <w:rPr>
          <w:rFonts w:hint="eastAsia" w:ascii="仿宋" w:hAnsi="仿宋" w:eastAsia="仿宋" w:cs="仿宋"/>
          <w:sz w:val="21"/>
          <w:szCs w:val="21"/>
          <w:shd w:val="clear"/>
          <w:lang w:val="en-US" w:eastAsia="zh-CN"/>
        </w:rPr>
        <w:t>自身原因</w:t>
      </w:r>
      <w:r>
        <w:rPr>
          <w:rFonts w:hint="eastAsia" w:ascii="仿宋" w:hAnsi="仿宋" w:eastAsia="仿宋" w:cs="仿宋"/>
          <w:sz w:val="21"/>
          <w:szCs w:val="21"/>
          <w:shd w:val="clear"/>
        </w:rPr>
        <w:t>需提前解除本合同的</w:t>
      </w:r>
      <w:r>
        <w:rPr>
          <w:rFonts w:hint="eastAsia" w:ascii="仿宋" w:hAnsi="仿宋" w:eastAsia="仿宋" w:cs="仿宋"/>
          <w:sz w:val="21"/>
          <w:szCs w:val="21"/>
        </w:rPr>
        <w:t>，则应：</w:t>
      </w:r>
    </w:p>
    <w:p w14:paraId="6C77235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ins w:id="120" w:author="嘉啊嘉" w:date="2026-04-02T16:38:50Z">
        <w:r>
          <w:rPr>
            <w:rFonts w:hint="eastAsia" w:ascii="仿宋" w:hAnsi="仿宋" w:eastAsia="仿宋" w:cs="仿宋"/>
            <w:sz w:val="21"/>
            <w:szCs w:val="21"/>
            <w:lang w:val="en-US" w:eastAsia="zh-CN"/>
          </w:rPr>
          <w:t>1</w:t>
        </w:r>
      </w:ins>
      <w:r>
        <w:rPr>
          <w:rFonts w:hint="eastAsia" w:ascii="仿宋" w:hAnsi="仿宋" w:eastAsia="仿宋" w:cs="仿宋"/>
          <w:sz w:val="21"/>
          <w:szCs w:val="21"/>
        </w:rPr>
        <w:t>）若乙方提前不足</w:t>
      </w:r>
      <w:r>
        <w:rPr>
          <w:rFonts w:hint="eastAsia" w:ascii="仿宋" w:hAnsi="仿宋" w:eastAsia="仿宋" w:cs="仿宋"/>
          <w:sz w:val="21"/>
          <w:szCs w:val="21"/>
          <w:lang w:val="en-US" w:eastAsia="zh-CN"/>
        </w:rPr>
        <w:t>2</w:t>
      </w:r>
      <w:r>
        <w:rPr>
          <w:rFonts w:hint="eastAsia" w:ascii="仿宋" w:hAnsi="仿宋" w:eastAsia="仿宋" w:cs="仿宋"/>
          <w:sz w:val="21"/>
          <w:szCs w:val="21"/>
        </w:rPr>
        <w:t>个月书面通知甲方解除本合同的，同时甲方同意乙方提前解除本合同，</w:t>
      </w:r>
      <w:r>
        <w:rPr>
          <w:rFonts w:hint="eastAsia" w:ascii="仿宋" w:hAnsi="仿宋" w:eastAsia="仿宋" w:cs="仿宋"/>
          <w:sz w:val="21"/>
          <w:szCs w:val="21"/>
          <w:lang w:val="en-US" w:eastAsia="zh-CN"/>
        </w:rPr>
        <w:t>且乙方</w:t>
      </w:r>
      <w:r>
        <w:rPr>
          <w:rFonts w:hint="eastAsia" w:ascii="仿宋" w:hAnsi="仿宋" w:eastAsia="仿宋" w:cs="仿宋"/>
          <w:sz w:val="21"/>
          <w:szCs w:val="21"/>
        </w:rPr>
        <w:t>配合甲方完成合同解除及租赁房屋归还等相关手续，则乙方应按最近缴费周期租赁费标准向甲方支付</w:t>
      </w:r>
      <w:ins w:id="121" w:author="嘉啊嘉" w:date="2026-04-02T16:29:15Z">
        <w:r>
          <w:rPr>
            <w:rFonts w:hint="eastAsia" w:ascii="仿宋" w:hAnsi="仿宋" w:eastAsia="仿宋" w:cs="仿宋"/>
            <w:sz w:val="21"/>
            <w:szCs w:val="21"/>
            <w:lang w:val="en-US" w:eastAsia="zh-CN"/>
          </w:rPr>
          <w:t>1</w:t>
        </w:r>
      </w:ins>
      <w:r>
        <w:rPr>
          <w:rFonts w:hint="eastAsia" w:ascii="仿宋" w:hAnsi="仿宋" w:eastAsia="仿宋" w:cs="仿宋"/>
          <w:sz w:val="21"/>
          <w:szCs w:val="21"/>
        </w:rPr>
        <w:t>个月</w:t>
      </w:r>
      <w:r>
        <w:rPr>
          <w:rFonts w:hint="eastAsia" w:ascii="仿宋" w:hAnsi="仿宋" w:eastAsia="仿宋" w:cs="仿宋"/>
          <w:sz w:val="21"/>
          <w:szCs w:val="21"/>
          <w:lang w:eastAsia="zh-CN"/>
        </w:rPr>
        <w:t>租赁费</w:t>
      </w:r>
      <w:r>
        <w:rPr>
          <w:rFonts w:hint="eastAsia" w:ascii="仿宋" w:hAnsi="仿宋" w:eastAsia="仿宋" w:cs="仿宋"/>
          <w:sz w:val="21"/>
          <w:szCs w:val="21"/>
        </w:rPr>
        <w:t>作为违约金；</w:t>
      </w:r>
    </w:p>
    <w:p w14:paraId="3D690F6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ins w:id="122" w:author="嘉啊嘉" w:date="2026-04-02T16:38:52Z">
        <w:r>
          <w:rPr>
            <w:rFonts w:hint="eastAsia" w:ascii="仿宋" w:hAnsi="仿宋" w:eastAsia="仿宋" w:cs="仿宋"/>
            <w:sz w:val="21"/>
            <w:szCs w:val="21"/>
            <w:lang w:val="en-US" w:eastAsia="zh-CN"/>
          </w:rPr>
          <w:t>2</w:t>
        </w:r>
      </w:ins>
      <w:r>
        <w:rPr>
          <w:rFonts w:hint="eastAsia" w:ascii="仿宋" w:hAnsi="仿宋" w:eastAsia="仿宋" w:cs="仿宋"/>
          <w:sz w:val="21"/>
          <w:szCs w:val="21"/>
        </w:rPr>
        <w:t>）若乙方提前不足</w:t>
      </w:r>
      <w:r>
        <w:rPr>
          <w:rFonts w:hint="eastAsia" w:ascii="仿宋" w:hAnsi="仿宋" w:eastAsia="仿宋" w:cs="仿宋"/>
          <w:sz w:val="21"/>
          <w:szCs w:val="21"/>
          <w:lang w:val="en-US" w:eastAsia="zh-CN"/>
        </w:rPr>
        <w:t>1</w:t>
      </w:r>
      <w:r>
        <w:rPr>
          <w:rFonts w:hint="eastAsia" w:ascii="仿宋" w:hAnsi="仿宋" w:eastAsia="仿宋" w:cs="仿宋"/>
          <w:sz w:val="21"/>
          <w:szCs w:val="21"/>
        </w:rPr>
        <w:t>个月书面通知甲方解除本合同的，同时甲方同意乙方提前解除本合同，</w:t>
      </w:r>
      <w:r>
        <w:rPr>
          <w:rFonts w:hint="eastAsia" w:ascii="仿宋" w:hAnsi="仿宋" w:eastAsia="仿宋" w:cs="仿宋"/>
          <w:sz w:val="21"/>
          <w:szCs w:val="21"/>
          <w:lang w:val="en-US" w:eastAsia="zh-CN"/>
        </w:rPr>
        <w:t>且乙方</w:t>
      </w:r>
      <w:r>
        <w:rPr>
          <w:rFonts w:hint="eastAsia" w:ascii="仿宋" w:hAnsi="仿宋" w:eastAsia="仿宋" w:cs="仿宋"/>
          <w:sz w:val="21"/>
          <w:szCs w:val="21"/>
        </w:rPr>
        <w:t>配合甲方完成合同解除及租赁房屋归还等相关手续，则乙方应按最近缴费周期租赁费标准向甲方支付</w:t>
      </w:r>
      <w:ins w:id="123" w:author="嘉啊嘉" w:date="2026-04-02T16:29:12Z">
        <w:r>
          <w:rPr>
            <w:rFonts w:hint="eastAsia" w:ascii="仿宋" w:hAnsi="仿宋" w:eastAsia="仿宋" w:cs="仿宋"/>
            <w:sz w:val="21"/>
            <w:szCs w:val="21"/>
            <w:lang w:val="en-US" w:eastAsia="zh-CN"/>
          </w:rPr>
          <w:t>2</w:t>
        </w:r>
      </w:ins>
      <w:r>
        <w:rPr>
          <w:rFonts w:hint="eastAsia" w:ascii="仿宋" w:hAnsi="仿宋" w:eastAsia="仿宋" w:cs="仿宋"/>
          <w:sz w:val="21"/>
          <w:szCs w:val="21"/>
        </w:rPr>
        <w:t>个月</w:t>
      </w:r>
      <w:r>
        <w:rPr>
          <w:rFonts w:hint="eastAsia" w:ascii="仿宋" w:hAnsi="仿宋" w:eastAsia="仿宋" w:cs="仿宋"/>
          <w:sz w:val="21"/>
          <w:szCs w:val="21"/>
          <w:lang w:eastAsia="zh-CN"/>
        </w:rPr>
        <w:t>租赁费</w:t>
      </w:r>
      <w:r>
        <w:rPr>
          <w:rFonts w:hint="eastAsia" w:ascii="仿宋" w:hAnsi="仿宋" w:eastAsia="仿宋" w:cs="仿宋"/>
          <w:sz w:val="21"/>
          <w:szCs w:val="21"/>
        </w:rPr>
        <w:t>作为违约金；</w:t>
      </w:r>
    </w:p>
    <w:p w14:paraId="124D8B1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eastAsia="zh-CN"/>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.4乙方有下列行为之一的，甲方有权单方面解除本合同、停止向租赁房屋进行水电气供应并收回房屋，没收乙方支付的租赁保证金</w:t>
      </w:r>
      <w:r>
        <w:rPr>
          <w:rFonts w:hint="eastAsia" w:ascii="仿宋" w:hAnsi="仿宋" w:eastAsia="仿宋" w:cs="仿宋"/>
          <w:b/>
          <w:bCs/>
          <w:sz w:val="21"/>
          <w:szCs w:val="21"/>
          <w:lang w:val="en-US" w:eastAsia="zh-CN"/>
        </w:rPr>
        <w:t>。</w:t>
      </w:r>
      <w:r>
        <w:rPr>
          <w:rFonts w:hint="eastAsia" w:ascii="仿宋" w:hAnsi="仿宋" w:eastAsia="仿宋" w:cs="仿宋"/>
          <w:b/>
          <w:bCs/>
          <w:sz w:val="21"/>
          <w:szCs w:val="21"/>
        </w:rPr>
        <w:t>上述</w:t>
      </w:r>
      <w:r>
        <w:rPr>
          <w:rFonts w:hint="eastAsia" w:ascii="仿宋" w:hAnsi="仿宋" w:eastAsia="仿宋" w:cs="仿宋"/>
          <w:b/>
          <w:bCs/>
          <w:sz w:val="21"/>
          <w:szCs w:val="21"/>
          <w:lang w:val="en-US" w:eastAsia="zh-CN"/>
        </w:rPr>
        <w:t>租赁保证金</w:t>
      </w:r>
      <w:r>
        <w:rPr>
          <w:rFonts w:hint="eastAsia" w:ascii="仿宋" w:hAnsi="仿宋" w:eastAsia="仿宋" w:cs="仿宋"/>
          <w:b/>
          <w:bCs/>
          <w:sz w:val="21"/>
          <w:szCs w:val="21"/>
        </w:rPr>
        <w:t>不足以弥补甲方损失的，</w:t>
      </w:r>
      <w:r>
        <w:rPr>
          <w:rFonts w:hint="eastAsia" w:ascii="仿宋" w:hAnsi="仿宋" w:eastAsia="仿宋" w:cs="仿宋"/>
          <w:b/>
          <w:bCs/>
          <w:sz w:val="21"/>
          <w:szCs w:val="21"/>
          <w:lang w:val="en-US" w:eastAsia="zh-CN"/>
        </w:rPr>
        <w:t>甲方有权向乙方追讨违约金</w:t>
      </w:r>
      <w:r>
        <w:rPr>
          <w:rFonts w:hint="eastAsia" w:ascii="仿宋" w:hAnsi="仿宋" w:eastAsia="仿宋" w:cs="仿宋"/>
          <w:b/>
          <w:bCs/>
          <w:sz w:val="21"/>
          <w:szCs w:val="21"/>
          <w:lang w:eastAsia="zh-CN"/>
        </w:rPr>
        <w:t>：</w:t>
      </w:r>
    </w:p>
    <w:p w14:paraId="2035F2E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（1）依据本合同</w:t>
      </w:r>
      <w:r>
        <w:rPr>
          <w:rFonts w:hint="eastAsia" w:ascii="仿宋" w:hAnsi="仿宋" w:eastAsia="仿宋" w:cs="仿宋"/>
          <w:color w:val="auto"/>
          <w:sz w:val="21"/>
          <w:szCs w:val="21"/>
          <w:highlight w:val="none"/>
        </w:rPr>
        <w:t>第2.1条</w:t>
      </w:r>
      <w:r>
        <w:rPr>
          <w:rFonts w:hint="eastAsia" w:ascii="仿宋" w:hAnsi="仿宋" w:eastAsia="仿宋" w:cs="仿宋"/>
          <w:sz w:val="21"/>
          <w:szCs w:val="21"/>
        </w:rPr>
        <w:t>之约定，未经甲方书面同意、办理相关变更手续并按规定报政府有关部门核准，擅自改变租赁房屋的经营用途、经营范围、经营名称及法定代表人，在甲方限定的期限内未完成整改的；</w:t>
      </w:r>
    </w:p>
    <w:p w14:paraId="637001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highlight w:val="none"/>
        </w:rPr>
      </w:pPr>
      <w:r>
        <w:rPr>
          <w:rFonts w:hint="eastAsia" w:ascii="仿宋" w:hAnsi="仿宋" w:eastAsia="仿宋" w:cs="仿宋"/>
          <w:sz w:val="21"/>
          <w:szCs w:val="21"/>
        </w:rPr>
        <w:t>（2）</w:t>
      </w:r>
      <w:r>
        <w:rPr>
          <w:rFonts w:hint="eastAsia" w:ascii="仿宋" w:hAnsi="仿宋" w:eastAsia="仿宋" w:cs="仿宋"/>
          <w:sz w:val="21"/>
          <w:szCs w:val="21"/>
          <w:highlight w:val="none"/>
        </w:rPr>
        <w:t>未能在租赁房屋用于经营活动前办理完毕并向甲方提供本合同第2.3条所约定的营业执照、各类证书、证明及证件等合法有效之文件的</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经催告后30日内仍未办理完毕并提供的</w:t>
      </w:r>
      <w:r>
        <w:rPr>
          <w:rFonts w:hint="eastAsia" w:ascii="仿宋" w:hAnsi="仿宋" w:eastAsia="仿宋" w:cs="仿宋"/>
          <w:sz w:val="21"/>
          <w:szCs w:val="21"/>
          <w:highlight w:val="none"/>
        </w:rPr>
        <w:t>；</w:t>
      </w:r>
    </w:p>
    <w:p w14:paraId="3A235F9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sz w:val="21"/>
          <w:szCs w:val="21"/>
        </w:rPr>
        <w:t>（3）利用租赁房屋进行违法犯罪活动或其他违反</w:t>
      </w:r>
      <w:r>
        <w:rPr>
          <w:rFonts w:hint="eastAsia" w:ascii="仿宋" w:hAnsi="仿宋" w:eastAsia="仿宋" w:cs="仿宋"/>
          <w:sz w:val="21"/>
          <w:szCs w:val="21"/>
          <w:lang w:val="en-US" w:eastAsia="zh-CN"/>
        </w:rPr>
        <w:t>公序良俗</w:t>
      </w:r>
      <w:r>
        <w:rPr>
          <w:rFonts w:hint="eastAsia" w:ascii="仿宋" w:hAnsi="仿宋" w:eastAsia="仿宋" w:cs="仿宋"/>
          <w:sz w:val="21"/>
          <w:szCs w:val="21"/>
        </w:rPr>
        <w:t>、社会道德的活动或拒不遵守甲方经营管理规定的</w:t>
      </w:r>
      <w:r>
        <w:rPr>
          <w:rFonts w:hint="eastAsia" w:ascii="仿宋" w:hAnsi="仿宋" w:eastAsia="仿宋" w:cs="仿宋"/>
          <w:sz w:val="21"/>
          <w:szCs w:val="21"/>
          <w:lang w:eastAsia="zh-CN"/>
        </w:rPr>
        <w:t>；</w:t>
      </w:r>
    </w:p>
    <w:p w14:paraId="4D96EE2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b w:val="0"/>
          <w:bCs w:val="0"/>
          <w:sz w:val="21"/>
          <w:szCs w:val="21"/>
        </w:rPr>
        <w:t>（</w:t>
      </w:r>
      <w:r>
        <w:rPr>
          <w:rFonts w:hint="eastAsia" w:ascii="仿宋" w:hAnsi="仿宋" w:eastAsia="仿宋" w:cs="仿宋"/>
          <w:b w:val="0"/>
          <w:bCs w:val="0"/>
          <w:sz w:val="21"/>
          <w:szCs w:val="21"/>
          <w:lang w:val="en-US" w:eastAsia="zh-CN"/>
        </w:rPr>
        <w:t>4</w:t>
      </w:r>
      <w:r>
        <w:rPr>
          <w:rFonts w:hint="eastAsia" w:ascii="仿宋" w:hAnsi="仿宋" w:eastAsia="仿宋" w:cs="仿宋"/>
          <w:b w:val="0"/>
          <w:bCs w:val="0"/>
          <w:sz w:val="21"/>
          <w:szCs w:val="21"/>
        </w:rPr>
        <w:t>）</w:t>
      </w:r>
      <w:r>
        <w:rPr>
          <w:rFonts w:hint="eastAsia" w:ascii="仿宋" w:hAnsi="仿宋" w:eastAsia="仿宋" w:cs="仿宋"/>
          <w:sz w:val="21"/>
          <w:szCs w:val="21"/>
        </w:rPr>
        <w:t>依据本合同第6.1条之约定，乙方未经甲方审核同意或未向政府相关部门办理装修报建手续擅自施工；</w:t>
      </w:r>
    </w:p>
    <w:p w14:paraId="16451EB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sz w:val="21"/>
          <w:szCs w:val="21"/>
        </w:rPr>
        <w:t>（</w:t>
      </w:r>
      <w:r>
        <w:rPr>
          <w:rFonts w:hint="eastAsia" w:ascii="仿宋" w:hAnsi="仿宋" w:eastAsia="仿宋" w:cs="仿宋"/>
          <w:sz w:val="21"/>
          <w:szCs w:val="21"/>
          <w:lang w:val="en-US" w:eastAsia="zh-CN"/>
        </w:rPr>
        <w:t>5</w:t>
      </w:r>
      <w:r>
        <w:rPr>
          <w:rFonts w:hint="eastAsia" w:ascii="仿宋" w:hAnsi="仿宋" w:eastAsia="仿宋" w:cs="仿宋"/>
          <w:sz w:val="21"/>
          <w:szCs w:val="21"/>
        </w:rPr>
        <w:t>）在甲方按合同约定的交付标准，交付物业的前提下，乙方不接收租赁房屋超过10日，或乙方在接收租赁房屋后5日内仍不办理装修进场手续，或乙方在进场装修后停止装修中途撤场；</w:t>
      </w:r>
    </w:p>
    <w:p w14:paraId="08525C5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6</w:t>
      </w:r>
      <w:r>
        <w:rPr>
          <w:rFonts w:hint="eastAsia" w:ascii="仿宋" w:hAnsi="仿宋" w:eastAsia="仿宋" w:cs="仿宋"/>
          <w:sz w:val="21"/>
          <w:szCs w:val="21"/>
        </w:rPr>
        <w:t>）乙方承租房屋中发生有打架斗殴、聚众滋事等影响宜邻中心正常经营秩序等行为的，或出现食物中毒、失火或其他事件并造成重大影响的；</w:t>
      </w:r>
    </w:p>
    <w:p w14:paraId="2738CBA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7</w:t>
      </w:r>
      <w:r>
        <w:rPr>
          <w:rFonts w:hint="eastAsia" w:ascii="仿宋" w:hAnsi="仿宋" w:eastAsia="仿宋" w:cs="仿宋"/>
          <w:sz w:val="21"/>
          <w:szCs w:val="21"/>
        </w:rPr>
        <w:t>）乙方因商品、服务质量，服</w:t>
      </w:r>
      <w:r>
        <w:rPr>
          <w:rFonts w:hint="eastAsia" w:ascii="仿宋" w:hAnsi="仿宋" w:eastAsia="仿宋" w:cs="仿宋"/>
          <w:sz w:val="21"/>
          <w:szCs w:val="21"/>
          <w:highlight w:val="none"/>
        </w:rPr>
        <w:t>务态度等问题被消费者或其他租户投诉达3次及以上的或依据本合同第</w:t>
      </w:r>
      <w:r>
        <w:rPr>
          <w:rFonts w:hint="eastAsia" w:ascii="仿宋" w:hAnsi="仿宋" w:eastAsia="仿宋" w:cs="仿宋"/>
          <w:sz w:val="21"/>
          <w:szCs w:val="21"/>
          <w:highlight w:val="none"/>
          <w:lang w:val="en-US" w:eastAsia="zh-CN"/>
        </w:rPr>
        <w:t>12.9</w:t>
      </w:r>
      <w:r>
        <w:rPr>
          <w:rFonts w:hint="eastAsia" w:ascii="仿宋" w:hAnsi="仿宋" w:eastAsia="仿宋" w:cs="仿宋"/>
          <w:sz w:val="21"/>
          <w:szCs w:val="21"/>
          <w:highlight w:val="none"/>
        </w:rPr>
        <w:t>条之</w:t>
      </w:r>
      <w:r>
        <w:rPr>
          <w:rFonts w:hint="eastAsia" w:ascii="仿宋" w:hAnsi="仿宋" w:eastAsia="仿宋" w:cs="仿宋"/>
          <w:sz w:val="21"/>
          <w:szCs w:val="21"/>
        </w:rPr>
        <w:t>约定乙方因服务态度或商品质量问题被社会新闻媒体曝光，给甲方造成恶劣影响的；</w:t>
      </w:r>
    </w:p>
    <w:p w14:paraId="0D69A0F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）乙方在执法部门（包括但不限于工商、税务、卫生、物价、计量等）开展的各类检查活动中被查处且拒不整改或整改不达标准就营业的；被执法部门累计处罚3次及以上的；</w:t>
      </w:r>
    </w:p>
    <w:p w14:paraId="1377876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b w:val="0"/>
          <w:bCs w:val="0"/>
          <w:sz w:val="21"/>
          <w:szCs w:val="21"/>
          <w:lang w:eastAsia="zh-CN"/>
        </w:rPr>
      </w:pPr>
      <w:r>
        <w:rPr>
          <w:rFonts w:hint="eastAsia" w:ascii="仿宋" w:hAnsi="仿宋" w:eastAsia="仿宋" w:cs="仿宋"/>
          <w:sz w:val="21"/>
          <w:szCs w:val="21"/>
        </w:rPr>
        <w:t>（</w:t>
      </w:r>
      <w:r>
        <w:rPr>
          <w:rFonts w:hint="eastAsia" w:ascii="仿宋" w:hAnsi="仿宋" w:eastAsia="仿宋" w:cs="仿宋"/>
          <w:sz w:val="21"/>
          <w:szCs w:val="21"/>
          <w:lang w:val="en-US" w:eastAsia="zh-CN"/>
        </w:rPr>
        <w:t>9</w:t>
      </w:r>
      <w:r>
        <w:rPr>
          <w:rFonts w:hint="eastAsia" w:ascii="仿宋" w:hAnsi="仿宋" w:eastAsia="仿宋" w:cs="仿宋"/>
          <w:sz w:val="21"/>
          <w:szCs w:val="21"/>
        </w:rPr>
        <w:t>）</w:t>
      </w:r>
      <w:r>
        <w:rPr>
          <w:rFonts w:hint="eastAsia" w:ascii="仿宋" w:hAnsi="仿宋" w:eastAsia="仿宋" w:cs="仿宋"/>
          <w:sz w:val="21"/>
          <w:szCs w:val="21"/>
          <w:lang w:val="en-US" w:eastAsia="zh-CN"/>
        </w:rPr>
        <w:t>若乙方</w:t>
      </w:r>
      <w:r>
        <w:rPr>
          <w:rFonts w:hint="eastAsia" w:ascii="仿宋" w:hAnsi="仿宋" w:eastAsia="仿宋" w:cs="仿宋"/>
          <w:sz w:val="21"/>
          <w:szCs w:val="21"/>
        </w:rPr>
        <w:t>拖欠</w:t>
      </w:r>
      <w:r>
        <w:rPr>
          <w:rFonts w:hint="eastAsia" w:ascii="仿宋" w:hAnsi="仿宋" w:eastAsia="仿宋" w:cs="仿宋"/>
          <w:sz w:val="21"/>
          <w:szCs w:val="21"/>
          <w:lang w:eastAsia="zh-CN"/>
        </w:rPr>
        <w:t>租赁费</w:t>
      </w:r>
      <w:r>
        <w:rPr>
          <w:rFonts w:hint="eastAsia" w:ascii="仿宋" w:hAnsi="仿宋" w:eastAsia="仿宋" w:cs="仿宋"/>
          <w:sz w:val="21"/>
          <w:szCs w:val="21"/>
        </w:rPr>
        <w:t>或其他费用累计达</w:t>
      </w:r>
      <w:r>
        <w:rPr>
          <w:rFonts w:hint="eastAsia" w:ascii="仿宋" w:hAnsi="仿宋" w:eastAsia="仿宋" w:cs="仿宋"/>
          <w:sz w:val="21"/>
          <w:szCs w:val="21"/>
          <w:highlight w:val="none"/>
        </w:rPr>
        <w:t>到</w:t>
      </w:r>
      <w:r>
        <w:rPr>
          <w:rFonts w:hint="eastAsia" w:ascii="仿宋" w:hAnsi="仿宋" w:eastAsia="仿宋" w:cs="仿宋"/>
          <w:sz w:val="21"/>
          <w:szCs w:val="21"/>
          <w:highlight w:val="none"/>
          <w:lang w:val="en-US" w:eastAsia="zh-CN"/>
        </w:rPr>
        <w:t>30</w:t>
      </w:r>
      <w:r>
        <w:rPr>
          <w:rFonts w:hint="eastAsia" w:ascii="仿宋" w:hAnsi="仿宋" w:eastAsia="仿宋" w:cs="仿宋"/>
          <w:sz w:val="21"/>
          <w:szCs w:val="21"/>
          <w:highlight w:val="none"/>
        </w:rPr>
        <w:t>日</w:t>
      </w:r>
      <w:r>
        <w:rPr>
          <w:rFonts w:hint="eastAsia" w:ascii="仿宋" w:hAnsi="仿宋" w:eastAsia="仿宋" w:cs="仿宋"/>
          <w:sz w:val="21"/>
          <w:szCs w:val="21"/>
        </w:rPr>
        <w:t>的</w:t>
      </w:r>
      <w:r>
        <w:rPr>
          <w:rFonts w:hint="eastAsia" w:ascii="仿宋" w:hAnsi="仿宋" w:eastAsia="仿宋" w:cs="仿宋"/>
          <w:sz w:val="21"/>
          <w:szCs w:val="21"/>
          <w:lang w:val="en-US" w:eastAsia="zh-CN"/>
        </w:rPr>
        <w:t>,甲方还有权向乙方追讨所欠费用的20%作为违约金</w:t>
      </w:r>
      <w:r>
        <w:rPr>
          <w:rFonts w:hint="eastAsia" w:ascii="仿宋" w:hAnsi="仿宋" w:eastAsia="仿宋" w:cs="仿宋"/>
          <w:sz w:val="21"/>
          <w:szCs w:val="21"/>
        </w:rPr>
        <w:t>；</w:t>
      </w:r>
    </w:p>
    <w:p w14:paraId="3FA9AEC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仿宋" w:hAnsi="仿宋" w:eastAsia="仿宋" w:cs="仿宋"/>
          <w:b w:val="0"/>
          <w:bCs w:val="0"/>
          <w:sz w:val="21"/>
          <w:szCs w:val="21"/>
          <w:lang w:val="en-US" w:eastAsia="zh-CN"/>
        </w:rPr>
      </w:pPr>
      <w:r>
        <w:rPr>
          <w:rFonts w:hint="eastAsia" w:ascii="仿宋" w:hAnsi="仿宋" w:eastAsia="仿宋" w:cs="仿宋"/>
          <w:sz w:val="21"/>
          <w:szCs w:val="21"/>
        </w:rPr>
        <w:t>（</w:t>
      </w:r>
      <w:r>
        <w:rPr>
          <w:rFonts w:hint="eastAsia" w:ascii="仿宋" w:hAnsi="仿宋" w:eastAsia="仿宋" w:cs="仿宋"/>
          <w:sz w:val="21"/>
          <w:szCs w:val="21"/>
          <w:lang w:val="en-US" w:eastAsia="zh-CN"/>
        </w:rPr>
        <w:t>10</w:t>
      </w:r>
      <w:r>
        <w:rPr>
          <w:rFonts w:hint="eastAsia" w:ascii="仿宋" w:hAnsi="仿宋" w:eastAsia="仿宋" w:cs="仿宋"/>
          <w:sz w:val="21"/>
          <w:szCs w:val="21"/>
        </w:rPr>
        <w:t>）</w:t>
      </w:r>
      <w:r>
        <w:rPr>
          <w:rFonts w:hint="eastAsia" w:ascii="仿宋" w:hAnsi="仿宋" w:eastAsia="仿宋" w:cs="仿宋"/>
          <w:b w:val="0"/>
          <w:bCs w:val="0"/>
          <w:sz w:val="21"/>
          <w:szCs w:val="21"/>
          <w:lang w:val="en-US" w:eastAsia="zh-CN"/>
        </w:rPr>
        <w:t>若乙方</w:t>
      </w:r>
      <w:r>
        <w:rPr>
          <w:rFonts w:hint="eastAsia" w:ascii="仿宋" w:hAnsi="仿宋" w:eastAsia="仿宋" w:cs="仿宋"/>
          <w:b w:val="0"/>
          <w:bCs w:val="0"/>
          <w:sz w:val="21"/>
          <w:szCs w:val="21"/>
        </w:rPr>
        <w:t>擅自将租赁房屋全部或部分出卖、转让、转借、转租或者调换给第三方使用的</w:t>
      </w:r>
      <w:r>
        <w:rPr>
          <w:rFonts w:hint="default" w:ascii="仿宋" w:hAnsi="仿宋" w:eastAsia="仿宋" w:cs="仿宋"/>
          <w:b w:val="0"/>
          <w:bCs w:val="0"/>
          <w:sz w:val="21"/>
          <w:szCs w:val="21"/>
          <w:lang w:val="en-US" w:eastAsia="zh-CN"/>
        </w:rPr>
        <w:t>，</w:t>
      </w:r>
      <w:r>
        <w:rPr>
          <w:rFonts w:hint="default" w:ascii="仿宋" w:hAnsi="仿宋" w:eastAsia="仿宋" w:cs="仿宋"/>
          <w:sz w:val="21"/>
          <w:szCs w:val="21"/>
          <w:lang w:val="en-US" w:eastAsia="zh-CN"/>
        </w:rPr>
        <w:t>甲方还有权</w:t>
      </w:r>
      <w:r>
        <w:rPr>
          <w:rFonts w:hint="eastAsia" w:ascii="仿宋" w:hAnsi="仿宋" w:eastAsia="仿宋" w:cs="仿宋"/>
          <w:sz w:val="21"/>
          <w:szCs w:val="21"/>
          <w:lang w:val="en-US" w:eastAsia="zh-CN"/>
        </w:rPr>
        <w:t>向</w:t>
      </w:r>
      <w:r>
        <w:rPr>
          <w:rFonts w:hint="default" w:ascii="仿宋" w:hAnsi="仿宋" w:eastAsia="仿宋" w:cs="仿宋"/>
          <w:sz w:val="21"/>
          <w:szCs w:val="21"/>
          <w:lang w:val="en-US" w:eastAsia="zh-CN"/>
        </w:rPr>
        <w:t>乙方</w:t>
      </w:r>
      <w:r>
        <w:rPr>
          <w:rFonts w:hint="default" w:ascii="仿宋" w:hAnsi="仿宋" w:eastAsia="仿宋" w:cs="仿宋"/>
          <w:sz w:val="21"/>
          <w:szCs w:val="21"/>
          <w:lang w:val="en-US"/>
        </w:rPr>
        <w:t>按最近缴费周期租赁费标准</w:t>
      </w:r>
      <w:r>
        <w:rPr>
          <w:rFonts w:hint="eastAsia" w:ascii="仿宋" w:hAnsi="仿宋" w:eastAsia="仿宋" w:cs="仿宋"/>
          <w:sz w:val="21"/>
          <w:szCs w:val="21"/>
          <w:lang w:val="en-US" w:eastAsia="zh-CN"/>
        </w:rPr>
        <w:t>追讨</w:t>
      </w:r>
      <w:r>
        <w:rPr>
          <w:rFonts w:hint="default" w:ascii="仿宋" w:hAnsi="仿宋" w:eastAsia="仿宋" w:cs="仿宋"/>
          <w:sz w:val="21"/>
          <w:szCs w:val="21"/>
          <w:lang w:val="en-US" w:eastAsia="zh-CN"/>
        </w:rPr>
        <w:t>3</w:t>
      </w:r>
      <w:r>
        <w:rPr>
          <w:rFonts w:hint="default" w:ascii="仿宋" w:hAnsi="仿宋" w:eastAsia="仿宋" w:cs="仿宋"/>
          <w:sz w:val="21"/>
          <w:szCs w:val="21"/>
          <w:lang w:val="en-US"/>
        </w:rPr>
        <w:t>个月</w:t>
      </w:r>
      <w:r>
        <w:rPr>
          <w:rFonts w:hint="default" w:ascii="仿宋" w:hAnsi="仿宋" w:eastAsia="仿宋" w:cs="仿宋"/>
          <w:sz w:val="21"/>
          <w:szCs w:val="21"/>
          <w:lang w:val="en-US" w:eastAsia="zh-CN"/>
        </w:rPr>
        <w:t>租赁费</w:t>
      </w:r>
      <w:r>
        <w:rPr>
          <w:rFonts w:hint="default" w:ascii="仿宋" w:hAnsi="仿宋" w:eastAsia="仿宋" w:cs="仿宋"/>
          <w:sz w:val="21"/>
          <w:szCs w:val="21"/>
          <w:lang w:val="en-US"/>
        </w:rPr>
        <w:t>作为</w:t>
      </w:r>
      <w:r>
        <w:rPr>
          <w:rFonts w:hint="eastAsia" w:ascii="仿宋" w:hAnsi="仿宋" w:eastAsia="仿宋" w:cs="仿宋"/>
          <w:sz w:val="21"/>
          <w:szCs w:val="21"/>
          <w:lang w:val="en-US" w:eastAsia="zh-CN"/>
        </w:rPr>
        <w:t>违约金</w:t>
      </w:r>
      <w:r>
        <w:rPr>
          <w:rFonts w:hint="default" w:ascii="仿宋" w:hAnsi="仿宋" w:eastAsia="仿宋" w:cs="仿宋"/>
          <w:sz w:val="21"/>
          <w:szCs w:val="21"/>
          <w:lang w:val="en-US"/>
        </w:rPr>
        <w:t>；</w:t>
      </w:r>
    </w:p>
    <w:p w14:paraId="7685F07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11</w:t>
      </w:r>
      <w:r>
        <w:rPr>
          <w:rFonts w:hint="eastAsia" w:ascii="仿宋" w:hAnsi="仿宋" w:eastAsia="仿宋" w:cs="仿宋"/>
          <w:sz w:val="21"/>
          <w:szCs w:val="21"/>
        </w:rPr>
        <w:t>）擅自拆改租赁房屋结构、设备、设施，故意损坏租赁房屋、宜邻中心任何部位及其附属设施（该损失由乙方承担全部赔偿责任）的</w:t>
      </w:r>
      <w:r>
        <w:rPr>
          <w:rFonts w:hint="eastAsia" w:ascii="仿宋" w:hAnsi="仿宋" w:eastAsia="仿宋" w:cs="仿宋"/>
          <w:sz w:val="21"/>
          <w:szCs w:val="21"/>
          <w:lang w:eastAsia="zh-CN"/>
        </w:rPr>
        <w:t>，</w:t>
      </w:r>
      <w:r>
        <w:rPr>
          <w:rFonts w:hint="default" w:ascii="仿宋" w:hAnsi="仿宋" w:eastAsia="仿宋" w:cs="仿宋"/>
          <w:sz w:val="21"/>
          <w:szCs w:val="21"/>
          <w:lang w:val="en-US" w:eastAsia="zh-CN"/>
        </w:rPr>
        <w:t>甲方还有权</w:t>
      </w:r>
      <w:r>
        <w:rPr>
          <w:rFonts w:hint="eastAsia" w:ascii="仿宋" w:hAnsi="仿宋" w:eastAsia="仿宋" w:cs="仿宋"/>
          <w:sz w:val="21"/>
          <w:szCs w:val="21"/>
          <w:lang w:val="en-US" w:eastAsia="zh-CN"/>
        </w:rPr>
        <w:t>向</w:t>
      </w:r>
      <w:r>
        <w:rPr>
          <w:rFonts w:hint="default" w:ascii="仿宋" w:hAnsi="仿宋" w:eastAsia="仿宋" w:cs="仿宋"/>
          <w:sz w:val="21"/>
          <w:szCs w:val="21"/>
          <w:lang w:val="en-US" w:eastAsia="zh-CN"/>
        </w:rPr>
        <w:t>乙方</w:t>
      </w:r>
      <w:r>
        <w:rPr>
          <w:rFonts w:hint="default" w:ascii="仿宋" w:hAnsi="仿宋" w:eastAsia="仿宋" w:cs="仿宋"/>
          <w:sz w:val="21"/>
          <w:szCs w:val="21"/>
          <w:lang w:val="en-US"/>
        </w:rPr>
        <w:t>按最近缴费周期租赁费标准</w:t>
      </w:r>
      <w:r>
        <w:rPr>
          <w:rFonts w:hint="eastAsia" w:ascii="仿宋" w:hAnsi="仿宋" w:eastAsia="仿宋" w:cs="仿宋"/>
          <w:sz w:val="21"/>
          <w:szCs w:val="21"/>
          <w:lang w:val="en-US" w:eastAsia="zh-CN"/>
        </w:rPr>
        <w:t>追讨</w:t>
      </w:r>
      <w:r>
        <w:rPr>
          <w:rFonts w:hint="default" w:ascii="仿宋" w:hAnsi="仿宋" w:eastAsia="仿宋" w:cs="仿宋"/>
          <w:sz w:val="21"/>
          <w:szCs w:val="21"/>
          <w:lang w:val="en-US" w:eastAsia="zh-CN"/>
        </w:rPr>
        <w:t>3</w:t>
      </w:r>
      <w:r>
        <w:rPr>
          <w:rFonts w:hint="default" w:ascii="仿宋" w:hAnsi="仿宋" w:eastAsia="仿宋" w:cs="仿宋"/>
          <w:sz w:val="21"/>
          <w:szCs w:val="21"/>
          <w:lang w:val="en-US"/>
        </w:rPr>
        <w:t>个月</w:t>
      </w:r>
      <w:r>
        <w:rPr>
          <w:rFonts w:hint="default" w:ascii="仿宋" w:hAnsi="仿宋" w:eastAsia="仿宋" w:cs="仿宋"/>
          <w:sz w:val="21"/>
          <w:szCs w:val="21"/>
          <w:lang w:val="en-US" w:eastAsia="zh-CN"/>
        </w:rPr>
        <w:t>租赁费</w:t>
      </w:r>
      <w:r>
        <w:rPr>
          <w:rFonts w:hint="default" w:ascii="仿宋" w:hAnsi="仿宋" w:eastAsia="仿宋" w:cs="仿宋"/>
          <w:sz w:val="21"/>
          <w:szCs w:val="21"/>
          <w:lang w:val="en-US"/>
        </w:rPr>
        <w:t>作为</w:t>
      </w:r>
      <w:r>
        <w:rPr>
          <w:rFonts w:hint="eastAsia" w:ascii="仿宋" w:hAnsi="仿宋" w:eastAsia="仿宋" w:cs="仿宋"/>
          <w:sz w:val="21"/>
          <w:szCs w:val="21"/>
          <w:lang w:val="en-US" w:eastAsia="zh-CN"/>
        </w:rPr>
        <w:t>违约金</w:t>
      </w:r>
      <w:r>
        <w:rPr>
          <w:rFonts w:hint="default" w:ascii="仿宋" w:hAnsi="仿宋" w:eastAsia="仿宋" w:cs="仿宋"/>
          <w:sz w:val="21"/>
          <w:szCs w:val="21"/>
          <w:lang w:val="en-US"/>
        </w:rPr>
        <w:t>；</w:t>
      </w:r>
    </w:p>
    <w:p w14:paraId="5AC98855">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十六</w:t>
      </w:r>
      <w:r>
        <w:rPr>
          <w:rFonts w:hint="eastAsia" w:ascii="仿宋" w:hAnsi="仿宋" w:eastAsia="仿宋" w:cs="仿宋"/>
          <w:b/>
          <w:bCs/>
          <w:sz w:val="21"/>
          <w:szCs w:val="21"/>
        </w:rPr>
        <w:t>条  免责条件</w:t>
      </w:r>
    </w:p>
    <w:p w14:paraId="34C7B84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16</w:t>
      </w:r>
      <w:r>
        <w:rPr>
          <w:rFonts w:hint="eastAsia" w:ascii="仿宋" w:hAnsi="仿宋" w:eastAsia="仿宋" w:cs="仿宋"/>
          <w:b/>
          <w:bCs/>
          <w:sz w:val="21"/>
          <w:szCs w:val="21"/>
        </w:rPr>
        <w:t>.1</w:t>
      </w:r>
      <w:r>
        <w:rPr>
          <w:rFonts w:hint="eastAsia" w:ascii="仿宋" w:hAnsi="仿宋" w:eastAsia="仿宋" w:cs="仿宋"/>
          <w:sz w:val="21"/>
          <w:szCs w:val="21"/>
        </w:rPr>
        <w:t>因不可抗力事件使任何一方无法履行本合同或不能按时履行本合同，任何一方均可解除本合同或推迟合同的履行，但发生不可抗力的一方应于不可抗力事件发生后立即通知对方，双方可酌情协商处理。</w:t>
      </w:r>
    </w:p>
    <w:p w14:paraId="14BE01C1">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lang w:val="en-US" w:eastAsia="zh-CN"/>
        </w:rPr>
        <w:t>16</w:t>
      </w:r>
      <w:r>
        <w:rPr>
          <w:rFonts w:hint="eastAsia" w:ascii="仿宋" w:hAnsi="仿宋" w:eastAsia="仿宋" w:cs="仿宋"/>
          <w:b/>
          <w:bCs/>
          <w:sz w:val="21"/>
          <w:szCs w:val="21"/>
        </w:rPr>
        <w:t>.2</w:t>
      </w:r>
      <w:r>
        <w:rPr>
          <w:rFonts w:hint="eastAsia" w:ascii="仿宋" w:hAnsi="仿宋" w:eastAsia="仿宋" w:cs="仿宋"/>
          <w:sz w:val="21"/>
          <w:szCs w:val="21"/>
        </w:rPr>
        <w:t>租赁期间，若因市政建设拆迁导致本合同无法继续履行时，本合同自动终止，甲、乙两方免责，按实际租赁时间结算</w:t>
      </w:r>
      <w:r>
        <w:rPr>
          <w:rFonts w:hint="eastAsia" w:ascii="仿宋" w:hAnsi="仿宋" w:eastAsia="仿宋" w:cs="仿宋"/>
          <w:sz w:val="21"/>
          <w:szCs w:val="21"/>
          <w:lang w:eastAsia="zh-CN"/>
        </w:rPr>
        <w:t>租赁费</w:t>
      </w:r>
      <w:r>
        <w:rPr>
          <w:rFonts w:hint="eastAsia" w:ascii="仿宋" w:hAnsi="仿宋" w:eastAsia="仿宋" w:cs="仿宋"/>
          <w:sz w:val="21"/>
          <w:szCs w:val="21"/>
        </w:rPr>
        <w:t>等全部费用，因上述原因所获得的全部补偿归甲方所有。</w:t>
      </w:r>
    </w:p>
    <w:p w14:paraId="4B5AF5FF">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.3</w:t>
      </w:r>
      <w:r>
        <w:rPr>
          <w:rFonts w:hint="eastAsia" w:ascii="仿宋" w:hAnsi="仿宋" w:eastAsia="仿宋" w:cs="仿宋"/>
          <w:sz w:val="21"/>
          <w:szCs w:val="21"/>
        </w:rPr>
        <w:t>为维护公众和物业使用人的切身利益，在不可预见情况下，若发生煤气泄漏、漏电、火灾、水管破裂、救助人命、协助公安机关执行任务等突发事件，甲方或其授权代表可在无须事先通知乙方的情况下强行进入租赁房屋，因采取紧急措施造成乙方财产损失的，甲方不承担任何责任和损失赔偿。</w:t>
      </w:r>
    </w:p>
    <w:p w14:paraId="6B3FAD92">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十七</w:t>
      </w:r>
      <w:r>
        <w:rPr>
          <w:rFonts w:hint="eastAsia" w:ascii="仿宋" w:hAnsi="仿宋" w:eastAsia="仿宋" w:cs="仿宋"/>
          <w:b/>
          <w:bCs/>
          <w:sz w:val="21"/>
          <w:szCs w:val="21"/>
        </w:rPr>
        <w:t>条  通知与送达</w:t>
      </w:r>
    </w:p>
    <w:p w14:paraId="6865C9D0">
      <w:pPr>
        <w:pageBreakBefore w:val="0"/>
        <w:numPr>
          <w:ilvl w:val="0"/>
          <w:numId w:val="0"/>
        </w:numPr>
        <w:kinsoku/>
        <w:overflowPunct/>
        <w:topLinePunct w:val="0"/>
        <w:autoSpaceDE/>
        <w:autoSpaceDN/>
        <w:bidi w:val="0"/>
        <w:adjustRightInd/>
        <w:spacing w:line="240" w:lineRule="auto"/>
        <w:ind w:firstLine="422" w:firstLineChars="200"/>
        <w:textAlignment w:val="auto"/>
        <w:rPr>
          <w:rFonts w:hint="eastAsia" w:ascii="仿宋" w:hAnsi="仿宋" w:eastAsia="仿宋" w:cs="仿宋"/>
          <w:b w:val="0"/>
          <w:bCs w:val="0"/>
          <w:sz w:val="21"/>
          <w:szCs w:val="21"/>
          <w:lang w:val="en-US" w:eastAsia="zh-CN"/>
        </w:rPr>
      </w:pPr>
      <w:r>
        <w:rPr>
          <w:rFonts w:hint="eastAsia" w:ascii="仿宋" w:hAnsi="仿宋" w:eastAsia="仿宋" w:cs="仿宋"/>
          <w:b/>
          <w:bCs/>
          <w:sz w:val="21"/>
          <w:szCs w:val="21"/>
          <w:lang w:val="en-US" w:eastAsia="zh-CN"/>
        </w:rPr>
        <w:t>17.1</w:t>
      </w:r>
      <w:r>
        <w:rPr>
          <w:rFonts w:hint="eastAsia" w:ascii="仿宋" w:hAnsi="仿宋" w:eastAsia="仿宋" w:cs="仿宋"/>
          <w:b w:val="0"/>
          <w:bCs w:val="0"/>
          <w:sz w:val="21"/>
          <w:szCs w:val="21"/>
          <w:lang w:val="en-US" w:eastAsia="zh-CN"/>
        </w:rPr>
        <w:t>任何与本合同有关由甲、乙双方当事人发出的文件、通知及其他通讯往来，采取中文书面形式送达至下述地址。下列联系地址及方式同时为争议解决程序中法律文书的送达地址。任何一方联系地址及方式发生变更的，须及时以书面形式通知另外双方，未及时通知的视为未变更联系地址及方式并承担相应对其不利的法律后果。乙方确认租赁期间，该租赁区域也是乙方的有效通知地址。因此，甲方有权选择将本合同项下的通知张贴于该租赁区域的门窗或墙面上，该等通知一经张贴即视为已经向乙方送达通知，乙方于通知张贴当日知悉通知内容。</w:t>
      </w:r>
    </w:p>
    <w:p w14:paraId="5A453C2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仿宋" w:hAnsi="仿宋" w:eastAsia="仿宋" w:cs="仿宋"/>
          <w:sz w:val="21"/>
          <w:szCs w:val="21"/>
          <w:lang w:val="en-US"/>
        </w:rPr>
      </w:pPr>
      <w:r>
        <w:rPr>
          <w:rFonts w:hint="eastAsia" w:ascii="仿宋" w:hAnsi="仿宋" w:eastAsia="仿宋" w:cs="仿宋"/>
          <w:sz w:val="21"/>
          <w:szCs w:val="21"/>
        </w:rPr>
        <w:t>甲方联系人：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47C3BD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rPr>
        <w:t>地</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址：</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385B08A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rPr>
        <w:t>电</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话：</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07A0D25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rPr>
        <w:t>乙方联系人：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21E345C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sz w:val="21"/>
          <w:szCs w:val="21"/>
        </w:rPr>
        <w:t>地</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址：</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5EB4074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电</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话：</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0FA777FC">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17</w:t>
      </w:r>
      <w:r>
        <w:rPr>
          <w:rFonts w:hint="eastAsia" w:ascii="仿宋" w:hAnsi="仿宋" w:eastAsia="仿宋" w:cs="仿宋"/>
          <w:b/>
          <w:bCs/>
          <w:sz w:val="21"/>
          <w:szCs w:val="21"/>
        </w:rPr>
        <w:t>.2</w:t>
      </w:r>
      <w:r>
        <w:rPr>
          <w:rFonts w:hint="eastAsia" w:ascii="仿宋" w:hAnsi="仿宋" w:eastAsia="仿宋" w:cs="仿宋"/>
          <w:sz w:val="21"/>
          <w:szCs w:val="21"/>
        </w:rPr>
        <w:t>任何文件、通知或其他通讯往来，若以快递或挂号信邮寄的方式，应于收到日或寄出后第5日视为已送达，视具体情况以快递或挂号信回执等作为有效证明；若以手递的方式，则于对方签收时视作已送达，以收条作为有效证明。一方按照上述联系方式将任何文件、通知及其他函件等送达至另外双方，送达后若发生退件或拒收的，均视为已经送达。</w:t>
      </w:r>
    </w:p>
    <w:p w14:paraId="642BF830">
      <w:pPr>
        <w:pageBreakBefore w:val="0"/>
        <w:kinsoku/>
        <w:overflowPunct/>
        <w:topLinePunct w:val="0"/>
        <w:autoSpaceDE/>
        <w:autoSpaceDN/>
        <w:bidi w:val="0"/>
        <w:adjustRightIn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十八</w:t>
      </w:r>
      <w:r>
        <w:rPr>
          <w:rFonts w:hint="eastAsia" w:ascii="仿宋" w:hAnsi="仿宋" w:eastAsia="仿宋" w:cs="仿宋"/>
          <w:b/>
          <w:bCs/>
          <w:sz w:val="21"/>
          <w:szCs w:val="21"/>
        </w:rPr>
        <w:t>条  争议解决</w:t>
      </w:r>
    </w:p>
    <w:p w14:paraId="59904716">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18</w:t>
      </w:r>
      <w:r>
        <w:rPr>
          <w:rFonts w:hint="eastAsia" w:ascii="仿宋" w:hAnsi="仿宋" w:eastAsia="仿宋" w:cs="仿宋"/>
          <w:b/>
          <w:bCs/>
          <w:sz w:val="21"/>
          <w:szCs w:val="21"/>
        </w:rPr>
        <w:t>.1</w:t>
      </w:r>
      <w:r>
        <w:rPr>
          <w:rFonts w:hint="eastAsia" w:ascii="仿宋" w:hAnsi="仿宋" w:eastAsia="仿宋" w:cs="仿宋"/>
          <w:sz w:val="21"/>
          <w:szCs w:val="21"/>
        </w:rPr>
        <w:t>由本合同产生的一切争议应当先由甲、乙双方协商解决，协商不成，任何一方均可向该租赁房屋所在地人民法院提起诉讼。</w:t>
      </w:r>
    </w:p>
    <w:p w14:paraId="59B62069">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18</w:t>
      </w:r>
      <w:r>
        <w:rPr>
          <w:rFonts w:hint="eastAsia" w:ascii="仿宋" w:hAnsi="仿宋" w:eastAsia="仿宋" w:cs="仿宋"/>
          <w:b/>
          <w:bCs/>
          <w:sz w:val="21"/>
          <w:szCs w:val="21"/>
        </w:rPr>
        <w:t>.2</w:t>
      </w:r>
      <w:r>
        <w:rPr>
          <w:rFonts w:hint="eastAsia" w:ascii="仿宋" w:hAnsi="仿宋" w:eastAsia="仿宋" w:cs="仿宋"/>
          <w:sz w:val="21"/>
          <w:szCs w:val="21"/>
        </w:rPr>
        <w:t>违约方应承担守约方为维护合法权益所支付的差旅费、调查取证费、诉讼费、保全费、律师费等全部费用。</w:t>
      </w:r>
    </w:p>
    <w:p w14:paraId="2C55274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w:t>
      </w:r>
      <w:r>
        <w:rPr>
          <w:rFonts w:hint="eastAsia" w:ascii="仿宋" w:hAnsi="仿宋" w:eastAsia="仿宋" w:cs="仿宋"/>
          <w:b/>
          <w:bCs/>
          <w:sz w:val="21"/>
          <w:szCs w:val="21"/>
          <w:lang w:val="en-US" w:eastAsia="zh-CN"/>
        </w:rPr>
        <w:t>十九</w:t>
      </w:r>
      <w:r>
        <w:rPr>
          <w:rFonts w:hint="eastAsia" w:ascii="仿宋" w:hAnsi="仿宋" w:eastAsia="仿宋" w:cs="仿宋"/>
          <w:b/>
          <w:bCs/>
          <w:sz w:val="21"/>
          <w:szCs w:val="21"/>
        </w:rPr>
        <w:t>条  合同效力及份数</w:t>
      </w:r>
    </w:p>
    <w:p w14:paraId="6D646F3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19.1</w:t>
      </w:r>
      <w:r>
        <w:rPr>
          <w:rFonts w:hint="eastAsia" w:ascii="仿宋" w:hAnsi="仿宋" w:eastAsia="仿宋" w:cs="仿宋"/>
          <w:sz w:val="21"/>
          <w:szCs w:val="21"/>
        </w:rPr>
        <w:t>本合同是在甲、乙双方完全自愿并协商一致的基础上签订的，对任何一方而言，均不构成格式合同和格式条款，各方对本合同所有条款均予以认可并愿意接受。乙方充分了解逾期支付</w:t>
      </w:r>
      <w:r>
        <w:rPr>
          <w:rFonts w:hint="eastAsia" w:ascii="仿宋" w:hAnsi="仿宋" w:eastAsia="仿宋" w:cs="仿宋"/>
          <w:sz w:val="21"/>
          <w:szCs w:val="21"/>
          <w:lang w:eastAsia="zh-CN"/>
        </w:rPr>
        <w:t>租赁费</w:t>
      </w:r>
      <w:r>
        <w:rPr>
          <w:rFonts w:hint="eastAsia" w:ascii="仿宋" w:hAnsi="仿宋" w:eastAsia="仿宋" w:cs="仿宋"/>
          <w:sz w:val="21"/>
          <w:szCs w:val="21"/>
        </w:rPr>
        <w:t>及其他违反本合同约定的行为所带来的后果并愿意承担上述风险。</w:t>
      </w:r>
    </w:p>
    <w:p w14:paraId="07EAE858">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19.2</w:t>
      </w:r>
      <w:r>
        <w:rPr>
          <w:rFonts w:hint="eastAsia" w:ascii="仿宋" w:hAnsi="仿宋" w:eastAsia="仿宋" w:cs="仿宋"/>
          <w:sz w:val="21"/>
          <w:szCs w:val="21"/>
        </w:rPr>
        <w:t>甲、乙双</w:t>
      </w:r>
      <w:r>
        <w:rPr>
          <w:rFonts w:hint="eastAsia" w:ascii="仿宋" w:hAnsi="仿宋" w:eastAsia="仿宋" w:cs="仿宋"/>
          <w:sz w:val="21"/>
          <w:szCs w:val="21"/>
          <w:lang w:val="en-US" w:eastAsia="zh-CN"/>
        </w:rPr>
        <w:t>方</w:t>
      </w:r>
      <w:r>
        <w:rPr>
          <w:rFonts w:hint="eastAsia" w:ascii="仿宋" w:hAnsi="仿宋" w:eastAsia="仿宋" w:cs="仿宋"/>
          <w:sz w:val="21"/>
          <w:szCs w:val="21"/>
        </w:rPr>
        <w:t>确认本合同生效后取代双方之前关于租赁房屋租赁事宜达成的任何口头和书面的备忘录、协议、共识等，甲、乙双方的权利、义务以本合同书面内容为准，未尽事宜及特殊情况需经双方协商签订书面补充协议，补充协议与本合同具有同等法律效力。</w:t>
      </w:r>
    </w:p>
    <w:p w14:paraId="758A1028">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19.3</w:t>
      </w:r>
      <w:r>
        <w:rPr>
          <w:rFonts w:hint="eastAsia" w:ascii="仿宋" w:hAnsi="仿宋" w:eastAsia="仿宋" w:cs="仿宋"/>
          <w:sz w:val="21"/>
          <w:szCs w:val="21"/>
        </w:rPr>
        <w:t>本合同自甲、乙双方签字并盖章之日起生效。</w:t>
      </w:r>
    </w:p>
    <w:p w14:paraId="6D4E43D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19.4</w:t>
      </w:r>
      <w:r>
        <w:rPr>
          <w:rFonts w:hint="eastAsia" w:ascii="仿宋" w:hAnsi="仿宋" w:eastAsia="仿宋" w:cs="仿宋"/>
          <w:sz w:val="21"/>
          <w:szCs w:val="21"/>
        </w:rPr>
        <w:t>本合同正本一式肆份，甲方执贰份，乙方执贰份，各份具有同等法律效力。若合同登记机关要求签署租赁合同标准范本的，则双方可按照要求签署租赁合同范本，但是，双方的权利义务仍应以本合同的约定为准。</w:t>
      </w:r>
    </w:p>
    <w:p w14:paraId="07D40B0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19.5</w:t>
      </w:r>
      <w:r>
        <w:rPr>
          <w:rFonts w:hint="eastAsia" w:ascii="仿宋" w:hAnsi="仿宋" w:eastAsia="仿宋" w:cs="仿宋"/>
          <w:sz w:val="21"/>
          <w:szCs w:val="21"/>
        </w:rPr>
        <w:t>若本合同签订时乙方尚处于筹建期间，则甲方与乙方法定代表人签字盖章及乙方全体发起人签字即可使本合同生效。在乙方公司取得营业执照前，乙方在本合同下的权利义务由代表乙方在本合同下签字的全体发起人承担和履行。在乙方公司正式成立后，无论乙方正式成立时使用的名称与本合同上注明的名称是否一致，均不影响本合同的效力。乙方应自取得营业执照和公章之日起15日内至甲方处对本合同加盖公章。</w:t>
      </w:r>
    </w:p>
    <w:p w14:paraId="38697548">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第二十条  合同附件</w:t>
      </w:r>
    </w:p>
    <w:p w14:paraId="7D90000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本合同附件所列明的内容为本合同甲、乙双方就本合同有关条款内容所作之补充、修正、解释及说明，为本合同双方所确认及同意，亦为本合同的不可分割的组成部分，与合同正文部分具有同等法律效力：</w:t>
      </w:r>
    </w:p>
    <w:p w14:paraId="1BA4D816">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1</w:t>
      </w:r>
      <w:r>
        <w:rPr>
          <w:rFonts w:hint="eastAsia" w:ascii="仿宋" w:hAnsi="仿宋" w:eastAsia="仿宋" w:cs="仿宋"/>
          <w:sz w:val="21"/>
          <w:szCs w:val="21"/>
        </w:rPr>
        <w:t>房屋位置平面图</w:t>
      </w:r>
      <w:r>
        <w:rPr>
          <w:rFonts w:hint="eastAsia" w:ascii="仿宋" w:hAnsi="仿宋" w:eastAsia="仿宋" w:cs="仿宋"/>
          <w:sz w:val="21"/>
          <w:szCs w:val="21"/>
          <w:lang w:eastAsia="zh-CN"/>
        </w:rPr>
        <w:t>；</w:t>
      </w:r>
    </w:p>
    <w:p w14:paraId="37A873F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20.2</w:t>
      </w:r>
      <w:r>
        <w:rPr>
          <w:rFonts w:hint="eastAsia" w:ascii="仿宋" w:hAnsi="仿宋" w:eastAsia="仿宋" w:cs="仿宋"/>
          <w:sz w:val="21"/>
          <w:szCs w:val="21"/>
          <w:lang w:val="en-US" w:eastAsia="zh-CN"/>
        </w:rPr>
        <w:t>场所租赁安全协议；</w:t>
      </w:r>
    </w:p>
    <w:p w14:paraId="454DC8FF">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20.3</w:t>
      </w:r>
      <w:r>
        <w:rPr>
          <w:rFonts w:hint="eastAsia" w:ascii="仿宋" w:hAnsi="仿宋" w:eastAsia="仿宋" w:cs="仿宋"/>
          <w:b w:val="0"/>
          <w:bCs w:val="0"/>
          <w:sz w:val="21"/>
          <w:szCs w:val="21"/>
          <w:lang w:val="en-US" w:eastAsia="zh-CN"/>
        </w:rPr>
        <w:t>承诺函；</w:t>
      </w:r>
    </w:p>
    <w:p w14:paraId="6F2E86AE">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4</w:t>
      </w:r>
      <w:r>
        <w:rPr>
          <w:rFonts w:hint="eastAsia" w:ascii="仿宋" w:hAnsi="仿宋" w:eastAsia="仿宋" w:cs="仿宋"/>
          <w:sz w:val="21"/>
          <w:szCs w:val="21"/>
        </w:rPr>
        <w:t>特种行业：应提供国家相关管理部门的批准文件</w:t>
      </w:r>
      <w:r>
        <w:rPr>
          <w:rFonts w:hint="eastAsia" w:ascii="仿宋" w:hAnsi="仿宋" w:eastAsia="仿宋" w:cs="仿宋"/>
          <w:sz w:val="21"/>
          <w:szCs w:val="21"/>
          <w:lang w:eastAsia="zh-CN"/>
        </w:rPr>
        <w:t>；</w:t>
      </w:r>
    </w:p>
    <w:p w14:paraId="7E96D43A">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5</w:t>
      </w:r>
      <w:r>
        <w:rPr>
          <w:rFonts w:hint="eastAsia" w:ascii="仿宋" w:hAnsi="仿宋" w:eastAsia="仿宋" w:cs="仿宋"/>
          <w:sz w:val="21"/>
          <w:szCs w:val="21"/>
        </w:rPr>
        <w:t>品牌特许（加盟）经营者：应提供品牌所有者授权证明文件</w:t>
      </w:r>
      <w:r>
        <w:rPr>
          <w:rFonts w:hint="eastAsia" w:ascii="仿宋" w:hAnsi="仿宋" w:eastAsia="仿宋" w:cs="仿宋"/>
          <w:sz w:val="21"/>
          <w:szCs w:val="21"/>
          <w:lang w:eastAsia="zh-CN"/>
        </w:rPr>
        <w:t>；</w:t>
      </w:r>
    </w:p>
    <w:p w14:paraId="444C5AB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0</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6</w:t>
      </w:r>
      <w:r>
        <w:rPr>
          <w:rFonts w:hint="eastAsia" w:ascii="仿宋" w:hAnsi="仿宋" w:eastAsia="仿宋" w:cs="仿宋"/>
          <w:b w:val="0"/>
          <w:bCs w:val="0"/>
          <w:sz w:val="21"/>
          <w:szCs w:val="21"/>
          <w:lang w:val="en-US" w:eastAsia="zh-CN"/>
        </w:rPr>
        <w:t>宜邻中心租赁场所交付确认书</w:t>
      </w:r>
      <w:r>
        <w:rPr>
          <w:rFonts w:hint="eastAsia" w:ascii="仿宋" w:hAnsi="仿宋" w:eastAsia="仿宋" w:cs="仿宋"/>
          <w:sz w:val="21"/>
          <w:szCs w:val="21"/>
          <w:lang w:eastAsia="zh-CN"/>
        </w:rPr>
        <w:t>。</w:t>
      </w:r>
    </w:p>
    <w:p w14:paraId="3EFDD0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lang w:eastAsia="zh-CN"/>
        </w:rPr>
      </w:pPr>
    </w:p>
    <w:p w14:paraId="2E5481B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第二十</w:t>
      </w:r>
      <w:r>
        <w:rPr>
          <w:rFonts w:hint="eastAsia" w:ascii="仿宋" w:hAnsi="仿宋" w:eastAsia="仿宋" w:cs="仿宋"/>
          <w:b/>
          <w:bCs/>
          <w:sz w:val="21"/>
          <w:szCs w:val="21"/>
          <w:lang w:val="en-US" w:eastAsia="zh-CN"/>
        </w:rPr>
        <w:t>一</w:t>
      </w:r>
      <w:r>
        <w:rPr>
          <w:rFonts w:hint="eastAsia" w:ascii="仿宋" w:hAnsi="仿宋" w:eastAsia="仿宋" w:cs="仿宋"/>
          <w:b/>
          <w:bCs/>
          <w:sz w:val="21"/>
          <w:szCs w:val="21"/>
        </w:rPr>
        <w:t>条  保证条款</w:t>
      </w:r>
    </w:p>
    <w:p w14:paraId="570288AD">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bCs/>
          <w:sz w:val="21"/>
          <w:szCs w:val="21"/>
        </w:rPr>
      </w:pPr>
      <w:r>
        <w:rPr>
          <w:rFonts w:hint="eastAsia" w:ascii="仿宋" w:hAnsi="仿宋" w:eastAsia="仿宋" w:cs="仿宋"/>
          <w:b/>
          <w:bCs/>
          <w:sz w:val="21"/>
          <w:szCs w:val="21"/>
        </w:rPr>
        <w:t>甲、乙双</w:t>
      </w:r>
      <w:r>
        <w:rPr>
          <w:rFonts w:hint="eastAsia" w:ascii="仿宋" w:hAnsi="仿宋" w:eastAsia="仿宋" w:cs="仿宋"/>
          <w:b/>
          <w:bCs/>
          <w:sz w:val="21"/>
          <w:szCs w:val="21"/>
          <w:lang w:val="en-US" w:eastAsia="zh-CN"/>
        </w:rPr>
        <w:t>方</w:t>
      </w:r>
      <w:r>
        <w:rPr>
          <w:rFonts w:hint="eastAsia" w:ascii="仿宋" w:hAnsi="仿宋" w:eastAsia="仿宋" w:cs="仿宋"/>
          <w:b/>
          <w:bCs/>
          <w:sz w:val="21"/>
          <w:szCs w:val="21"/>
        </w:rPr>
        <w:t>经协商一致，达成如下保证条款：</w:t>
      </w:r>
    </w:p>
    <w:p w14:paraId="19EB108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仿宋" w:hAnsi="仿宋" w:eastAsia="仿宋" w:cs="仿宋"/>
          <w:b w:val="0"/>
          <w:bCs w:val="0"/>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1</w:t>
      </w:r>
      <w:r>
        <w:rPr>
          <w:rFonts w:hint="eastAsia" w:ascii="仿宋" w:hAnsi="仿宋" w:eastAsia="仿宋" w:cs="仿宋"/>
          <w:b/>
          <w:bCs/>
          <w:sz w:val="21"/>
          <w:szCs w:val="21"/>
        </w:rPr>
        <w:t>.1</w:t>
      </w:r>
      <w:r>
        <w:rPr>
          <w:rFonts w:hint="eastAsia" w:ascii="仿宋" w:hAnsi="仿宋" w:eastAsia="仿宋" w:cs="仿宋"/>
          <w:b w:val="0"/>
          <w:bCs w:val="0"/>
          <w:sz w:val="21"/>
          <w:szCs w:val="21"/>
        </w:rPr>
        <w:t>为确保本合同的履行，保障甲方权利的实现，乙方法定代表人</w:t>
      </w:r>
      <w:r>
        <w:rPr>
          <w:rFonts w:hint="eastAsia" w:ascii="仿宋" w:hAnsi="仿宋" w:eastAsia="仿宋" w:cs="仿宋"/>
          <w:b w:val="0"/>
          <w:bCs w:val="0"/>
          <w:sz w:val="21"/>
          <w:szCs w:val="21"/>
          <w:lang w:val="en-US" w:eastAsia="zh-CN"/>
        </w:rPr>
        <w:t>或负责人：</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b w:val="0"/>
          <w:bCs w:val="0"/>
          <w:sz w:val="21"/>
          <w:szCs w:val="21"/>
        </w:rPr>
        <w:t>（居民身份证号码：</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default"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b w:val="0"/>
          <w:bCs w:val="0"/>
          <w:sz w:val="21"/>
          <w:szCs w:val="21"/>
        </w:rPr>
        <w:t xml:space="preserve"> ）愿意作为乙方的保证人对本合同中乙方所负全部义务（包括但不限于乙方应向甲方支付的</w:t>
      </w:r>
      <w:r>
        <w:rPr>
          <w:rFonts w:hint="eastAsia" w:ascii="仿宋" w:hAnsi="仿宋" w:eastAsia="仿宋" w:cs="仿宋"/>
          <w:b w:val="0"/>
          <w:bCs w:val="0"/>
          <w:sz w:val="21"/>
          <w:szCs w:val="21"/>
          <w:lang w:eastAsia="zh-CN"/>
        </w:rPr>
        <w:t>租赁费</w:t>
      </w:r>
      <w:r>
        <w:rPr>
          <w:rFonts w:hint="eastAsia" w:ascii="仿宋" w:hAnsi="仿宋" w:eastAsia="仿宋" w:cs="仿宋"/>
          <w:b w:val="0"/>
          <w:bCs w:val="0"/>
          <w:sz w:val="21"/>
          <w:szCs w:val="21"/>
        </w:rPr>
        <w:t>、违约金、利息、损失、律师费、诉讼费等一切费用）向甲方承担不可撤销的连带保证责任。</w:t>
      </w:r>
    </w:p>
    <w:p w14:paraId="32E16584">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1</w:t>
      </w:r>
      <w:r>
        <w:rPr>
          <w:rFonts w:hint="eastAsia" w:ascii="仿宋" w:hAnsi="仿宋" w:eastAsia="仿宋" w:cs="仿宋"/>
          <w:b/>
          <w:bCs/>
          <w:sz w:val="21"/>
          <w:szCs w:val="21"/>
        </w:rPr>
        <w:t>.2</w:t>
      </w:r>
      <w:r>
        <w:rPr>
          <w:rFonts w:hint="eastAsia" w:ascii="仿宋" w:hAnsi="仿宋" w:eastAsia="仿宋" w:cs="仿宋"/>
          <w:b w:val="0"/>
          <w:bCs w:val="0"/>
          <w:sz w:val="21"/>
          <w:szCs w:val="21"/>
        </w:rPr>
        <w:t>保证人的保证期间为：自本合同签署之日起至租赁期限届满之后</w:t>
      </w:r>
      <w:r>
        <w:rPr>
          <w:rFonts w:hint="eastAsia" w:ascii="仿宋" w:hAnsi="仿宋" w:eastAsia="仿宋" w:cs="仿宋"/>
          <w:b w:val="0"/>
          <w:bCs w:val="0"/>
          <w:sz w:val="21"/>
          <w:szCs w:val="21"/>
          <w:lang w:val="en-US" w:eastAsia="zh-CN"/>
        </w:rPr>
        <w:t>3</w:t>
      </w:r>
      <w:r>
        <w:rPr>
          <w:rFonts w:hint="eastAsia" w:ascii="仿宋" w:hAnsi="仿宋" w:eastAsia="仿宋" w:cs="仿宋"/>
          <w:b w:val="0"/>
          <w:bCs w:val="0"/>
          <w:sz w:val="21"/>
          <w:szCs w:val="21"/>
        </w:rPr>
        <w:t xml:space="preserve">年。  </w:t>
      </w:r>
    </w:p>
    <w:p w14:paraId="7A3179F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val="en-US" w:eastAsia="zh-CN"/>
        </w:rPr>
      </w:pPr>
    </w:p>
    <w:p w14:paraId="5DAD11B2">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以上合同条款内容本人已阅读，知晓条款意思。</w:t>
      </w:r>
    </w:p>
    <w:p w14:paraId="5005B8EC">
      <w:pPr>
        <w:pageBreakBefore w:val="0"/>
        <w:kinsoku/>
        <w:overflowPunct/>
        <w:topLinePunct w:val="0"/>
        <w:autoSpaceDE/>
        <w:autoSpaceDN/>
        <w:bidi w:val="0"/>
        <w:adjustRightInd/>
        <w:spacing w:line="240" w:lineRule="auto"/>
        <w:textAlignment w:val="auto"/>
        <w:rPr>
          <w:rFonts w:hint="eastAsia" w:ascii="仿宋" w:hAnsi="仿宋" w:eastAsia="仿宋" w:cs="仿宋"/>
          <w:b/>
          <w:bCs/>
          <w:sz w:val="21"/>
          <w:szCs w:val="21"/>
          <w:lang w:val="en-US" w:eastAsia="zh-CN"/>
        </w:rPr>
      </w:pPr>
    </w:p>
    <w:p w14:paraId="7623445D">
      <w:pPr>
        <w:pageBreakBefore w:val="0"/>
        <w:kinsoku/>
        <w:overflowPunct/>
        <w:topLinePunct w:val="0"/>
        <w:autoSpaceDE/>
        <w:autoSpaceDN/>
        <w:bidi w:val="0"/>
        <w:adjustRightInd/>
        <w:spacing w:line="240" w:lineRule="auto"/>
        <w:textAlignment w:val="auto"/>
        <w:rPr>
          <w:rFonts w:hint="eastAsia" w:ascii="仿宋" w:hAnsi="仿宋" w:eastAsia="仿宋" w:cs="仿宋"/>
          <w:b/>
          <w:bCs/>
          <w:sz w:val="21"/>
          <w:szCs w:val="21"/>
          <w:lang w:val="en-US" w:eastAsia="zh-CN"/>
        </w:rPr>
      </w:pPr>
    </w:p>
    <w:p w14:paraId="701FA2B0">
      <w:pPr>
        <w:pageBreakBefore w:val="0"/>
        <w:kinsoku/>
        <w:overflowPunct/>
        <w:topLinePunct w:val="0"/>
        <w:autoSpaceDE/>
        <w:autoSpaceDN/>
        <w:bidi w:val="0"/>
        <w:adjustRightInd/>
        <w:spacing w:line="240" w:lineRule="auto"/>
        <w:ind w:firstLine="0" w:firstLineChars="0"/>
        <w:textAlignment w:val="auto"/>
        <w:rPr>
          <w:rFonts w:ascii="仿宋" w:hAnsi="仿宋" w:eastAsia="仿宋" w:cs="仿宋"/>
          <w:sz w:val="21"/>
          <w:szCs w:val="21"/>
        </w:rPr>
      </w:pPr>
      <w:r>
        <w:rPr>
          <w:rFonts w:hint="eastAsia" w:ascii="仿宋" w:hAnsi="仿宋" w:eastAsia="仿宋" w:cs="仿宋"/>
          <w:b/>
          <w:bCs/>
          <w:sz w:val="21"/>
          <w:szCs w:val="21"/>
          <w:u w:val="single"/>
          <w:lang w:val="en-US" w:eastAsia="zh-CN"/>
        </w:rPr>
        <w:t xml:space="preserve">                                          本人签字：       </w:t>
      </w:r>
    </w:p>
    <w:p w14:paraId="6C82E301">
      <w:pPr>
        <w:pageBreakBefore w:val="0"/>
        <w:kinsoku/>
        <w:overflowPunct/>
        <w:topLinePunct w:val="0"/>
        <w:autoSpaceDE/>
        <w:autoSpaceDN/>
        <w:bidi w:val="0"/>
        <w:adjustRightInd/>
        <w:spacing w:line="240" w:lineRule="auto"/>
        <w:textAlignment w:val="auto"/>
        <w:rPr>
          <w:rFonts w:hint="eastAsia" w:ascii="仿宋" w:hAnsi="仿宋" w:eastAsia="仿宋" w:cs="仿宋"/>
          <w:sz w:val="21"/>
          <w:szCs w:val="21"/>
        </w:rPr>
      </w:pPr>
    </w:p>
    <w:p w14:paraId="6D6BA63C">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1A286BFF">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4DEA329A">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2FE19E80">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3F01EC8D">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62EC509E">
      <w:pPr>
        <w:pageBreakBefore w:val="0"/>
        <w:kinsoku/>
        <w:overflowPunct/>
        <w:topLinePunct w:val="0"/>
        <w:autoSpaceDE/>
        <w:autoSpaceDN/>
        <w:bidi w:val="0"/>
        <w:adjustRightInd/>
        <w:spacing w:line="240" w:lineRule="auto"/>
        <w:textAlignment w:val="auto"/>
        <w:rPr>
          <w:rFonts w:hint="eastAsia" w:ascii="仿宋" w:hAnsi="仿宋" w:eastAsia="仿宋" w:cs="仿宋"/>
          <w:sz w:val="24"/>
          <w:szCs w:val="24"/>
        </w:rPr>
      </w:pPr>
    </w:p>
    <w:p w14:paraId="32E02C68">
      <w:pPr>
        <w:pageBreakBefore w:val="0"/>
        <w:kinsoku/>
        <w:overflowPunct/>
        <w:topLinePunct w:val="0"/>
        <w:autoSpaceDE/>
        <w:autoSpaceDN/>
        <w:bidi w:val="0"/>
        <w:adjustRightInd/>
        <w:spacing w:line="480" w:lineRule="auto"/>
        <w:textAlignment w:val="auto"/>
        <w:rPr>
          <w:rFonts w:ascii="仿宋" w:hAnsi="仿宋" w:eastAsia="仿宋" w:cs="仿宋"/>
          <w:sz w:val="24"/>
          <w:szCs w:val="24"/>
        </w:rPr>
      </w:pPr>
      <w:r>
        <w:rPr>
          <w:rFonts w:hint="eastAsia" w:ascii="仿宋" w:hAnsi="仿宋" w:eastAsia="仿宋" w:cs="仿宋"/>
          <w:sz w:val="24"/>
          <w:szCs w:val="24"/>
        </w:rPr>
        <w:t>甲方(签字/签章)：                乙方（签字/签章）：</w:t>
      </w:r>
    </w:p>
    <w:p w14:paraId="5274BF55">
      <w:pPr>
        <w:pageBreakBefore w:val="0"/>
        <w:kinsoku/>
        <w:overflowPunct/>
        <w:topLinePunct w:val="0"/>
        <w:autoSpaceDE/>
        <w:autoSpaceDN/>
        <w:bidi w:val="0"/>
        <w:adjustRightInd/>
        <w:spacing w:line="480" w:lineRule="auto"/>
        <w:textAlignment w:val="auto"/>
        <w:rPr>
          <w:rFonts w:ascii="仿宋" w:hAnsi="仿宋" w:eastAsia="仿宋" w:cs="仿宋"/>
          <w:sz w:val="24"/>
          <w:szCs w:val="24"/>
        </w:rPr>
      </w:pPr>
      <w:r>
        <w:rPr>
          <w:rFonts w:hint="eastAsia" w:ascii="仿宋" w:hAnsi="仿宋" w:eastAsia="仿宋" w:cs="仿宋"/>
          <w:sz w:val="24"/>
          <w:szCs w:val="24"/>
        </w:rPr>
        <w:t>法定代表人/授权代表人：          法定代表人/</w:t>
      </w:r>
      <w:r>
        <w:rPr>
          <w:rFonts w:hint="eastAsia" w:ascii="仿宋" w:hAnsi="仿宋" w:eastAsia="仿宋" w:cs="仿宋"/>
          <w:sz w:val="24"/>
          <w:szCs w:val="24"/>
          <w:lang w:val="en-US" w:eastAsia="zh-CN"/>
        </w:rPr>
        <w:t>负责人</w:t>
      </w:r>
      <w:r>
        <w:rPr>
          <w:rFonts w:hint="eastAsia" w:ascii="仿宋" w:hAnsi="仿宋" w:eastAsia="仿宋" w:cs="仿宋"/>
          <w:sz w:val="24"/>
          <w:szCs w:val="24"/>
        </w:rPr>
        <w:t>：</w:t>
      </w:r>
    </w:p>
    <w:p w14:paraId="79AB84D6">
      <w:pPr>
        <w:pageBreakBefore w:val="0"/>
        <w:kinsoku/>
        <w:overflowPunct/>
        <w:topLinePunct w:val="0"/>
        <w:autoSpaceDE/>
        <w:autoSpaceDN/>
        <w:bidi w:val="0"/>
        <w:adjustRightInd/>
        <w:spacing w:line="480" w:lineRule="auto"/>
        <w:textAlignment w:val="auto"/>
        <w:rPr>
          <w:rFonts w:hint="eastAsia" w:ascii="仿宋" w:hAnsi="仿宋" w:eastAsia="仿宋" w:cs="仿宋"/>
          <w:sz w:val="24"/>
          <w:szCs w:val="24"/>
        </w:rPr>
      </w:pPr>
      <w:r>
        <w:rPr>
          <w:rFonts w:hint="eastAsia" w:ascii="仿宋" w:hAnsi="仿宋" w:eastAsia="仿宋" w:cs="仿宋"/>
          <w:sz w:val="24"/>
          <w:szCs w:val="24"/>
        </w:rPr>
        <w:t>签订日期：20  年  月  日         签订日期：20  年  月  日</w:t>
      </w:r>
    </w:p>
    <w:p w14:paraId="7D175EAB">
      <w:pPr>
        <w:pageBreakBefore w:val="0"/>
        <w:kinsoku/>
        <w:overflowPunct/>
        <w:topLinePunct w:val="0"/>
        <w:autoSpaceDE/>
        <w:autoSpaceDN/>
        <w:bidi w:val="0"/>
        <w:adjustRightInd/>
        <w:spacing w:line="480" w:lineRule="auto"/>
        <w:textAlignment w:val="auto"/>
        <w:rPr>
          <w:rFonts w:hint="eastAsia" w:ascii="仿宋" w:hAnsi="仿宋" w:eastAsia="仿宋" w:cs="仿宋"/>
          <w:sz w:val="24"/>
          <w:szCs w:val="24"/>
        </w:rPr>
      </w:pPr>
    </w:p>
    <w:p w14:paraId="3489C410">
      <w:pPr>
        <w:pageBreakBefore w:val="0"/>
        <w:kinsoku/>
        <w:overflowPunct/>
        <w:topLinePunct w:val="0"/>
        <w:autoSpaceDE/>
        <w:autoSpaceDN/>
        <w:bidi w:val="0"/>
        <w:adjustRightInd/>
        <w:spacing w:line="48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保证人（若有）：</w:t>
      </w:r>
    </w:p>
    <w:p w14:paraId="40BB57D8">
      <w:pPr>
        <w:pageBreakBefore w:val="0"/>
        <w:kinsoku/>
        <w:overflowPunct/>
        <w:topLinePunct w:val="0"/>
        <w:autoSpaceDE/>
        <w:autoSpaceDN/>
        <w:bidi w:val="0"/>
        <w:adjustRightInd/>
        <w:spacing w:line="480" w:lineRule="auto"/>
        <w:textAlignment w:val="auto"/>
        <w:rPr>
          <w:rFonts w:hint="eastAsia" w:ascii="仿宋" w:hAnsi="仿宋" w:eastAsia="仿宋" w:cs="仿宋"/>
          <w:sz w:val="24"/>
          <w:szCs w:val="24"/>
          <w:lang w:val="en-US" w:eastAsia="zh-CN"/>
        </w:rPr>
      </w:pPr>
    </w:p>
    <w:p w14:paraId="132CAA2B">
      <w:pPr>
        <w:pageBreakBefore w:val="0"/>
        <w:kinsoku/>
        <w:overflowPunct/>
        <w:topLinePunct w:val="0"/>
        <w:autoSpaceDE/>
        <w:autoSpaceDN/>
        <w:bidi w:val="0"/>
        <w:adjustRightInd/>
        <w:spacing w:line="480" w:lineRule="auto"/>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签订日期：20  年   月   日</w:t>
      </w:r>
    </w:p>
    <w:p w14:paraId="3AED7617">
      <w:pPr>
        <w:pageBreakBefore w:val="0"/>
        <w:kinsoku/>
        <w:overflowPunct/>
        <w:topLinePunct w:val="0"/>
        <w:autoSpaceDE/>
        <w:autoSpaceDN/>
        <w:bidi w:val="0"/>
        <w:adjustRightInd/>
        <w:spacing w:line="480" w:lineRule="auto"/>
        <w:textAlignment w:val="auto"/>
        <w:rPr>
          <w:rFonts w:hint="default" w:ascii="仿宋" w:hAnsi="仿宋" w:eastAsia="仿宋" w:cs="仿宋"/>
          <w:sz w:val="24"/>
          <w:szCs w:val="24"/>
          <w:lang w:val="en-US" w:eastAsia="zh-CN"/>
        </w:rPr>
      </w:pPr>
    </w:p>
    <w:p w14:paraId="3A34EB5B">
      <w:pPr>
        <w:pageBreakBefore w:val="0"/>
        <w:kinsoku/>
        <w:overflowPunct/>
        <w:topLinePunct w:val="0"/>
        <w:autoSpaceDE/>
        <w:autoSpaceDN/>
        <w:bidi w:val="0"/>
        <w:adjustRightInd/>
        <w:spacing w:line="480" w:lineRule="auto"/>
        <w:textAlignment w:val="auto"/>
        <w:rPr>
          <w:rFonts w:ascii="仿宋" w:hAnsi="仿宋" w:eastAsia="仿宋" w:cs="仿宋"/>
          <w:sz w:val="24"/>
          <w:szCs w:val="24"/>
        </w:rPr>
      </w:pPr>
      <w:r>
        <w:rPr>
          <w:rFonts w:hint="eastAsia" w:ascii="仿宋" w:hAnsi="仿宋" w:eastAsia="仿宋" w:cs="仿宋"/>
          <w:sz w:val="24"/>
          <w:szCs w:val="24"/>
        </w:rPr>
        <w:t>签约地点：</w:t>
      </w:r>
    </w:p>
    <w:p w14:paraId="77E632C8">
      <w:pPr>
        <w:pageBreakBefore w:val="0"/>
        <w:kinsoku/>
        <w:overflowPunct/>
        <w:topLinePunct w:val="0"/>
        <w:autoSpaceDE/>
        <w:autoSpaceDN/>
        <w:bidi w:val="0"/>
        <w:adjustRightInd/>
        <w:spacing w:line="240" w:lineRule="auto"/>
        <w:textAlignment w:val="auto"/>
        <w:rPr>
          <w:rFonts w:hint="eastAsia" w:ascii="仿宋" w:hAnsi="仿宋" w:eastAsia="仿宋" w:cs="仿宋"/>
          <w:sz w:val="28"/>
          <w:szCs w:val="28"/>
          <w:lang w:val="en-US" w:eastAsia="zh-CN"/>
        </w:rPr>
      </w:pPr>
    </w:p>
    <w:p w14:paraId="6ADD3D77">
      <w:pPr>
        <w:pageBreakBefore w:val="0"/>
        <w:kinsoku/>
        <w:overflowPunct/>
        <w:topLinePunct w:val="0"/>
        <w:autoSpaceDE/>
        <w:autoSpaceDN/>
        <w:bidi w:val="0"/>
        <w:adjustRightInd/>
        <w:spacing w:line="240" w:lineRule="auto"/>
        <w:textAlignment w:val="auto"/>
        <w:rPr>
          <w:rFonts w:hint="eastAsia" w:ascii="仿宋" w:hAnsi="仿宋" w:eastAsia="仿宋" w:cs="仿宋"/>
          <w:sz w:val="28"/>
          <w:szCs w:val="28"/>
          <w:lang w:val="en-US" w:eastAsia="zh-CN"/>
        </w:rPr>
      </w:pPr>
    </w:p>
    <w:p w14:paraId="613C000E">
      <w:pPr>
        <w:pageBreakBefore w:val="0"/>
        <w:kinsoku/>
        <w:overflowPunct/>
        <w:topLinePunct w:val="0"/>
        <w:autoSpaceDE/>
        <w:autoSpaceDN/>
        <w:bidi w:val="0"/>
        <w:adjustRightInd/>
        <w:spacing w:line="24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（本页无正文）</w:t>
      </w:r>
    </w:p>
    <w:p w14:paraId="0604E035">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183302AF">
      <w:pPr>
        <w:pageBreakBefore w:val="0"/>
        <w:kinsoku/>
        <w:overflowPunct/>
        <w:topLinePunct w:val="0"/>
        <w:autoSpaceDE/>
        <w:autoSpaceDN/>
        <w:bidi w:val="0"/>
        <w:adjustRightInd/>
        <w:spacing w:line="240" w:lineRule="auto"/>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附件一</w:t>
      </w:r>
    </w:p>
    <w:p w14:paraId="22D9FB75">
      <w:pPr>
        <w:pageBreakBefore w:val="0"/>
        <w:kinsoku/>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房屋位置平面图</w:t>
      </w:r>
    </w:p>
    <w:p w14:paraId="7E283D81">
      <w:pPr>
        <w:pageBreakBefore w:val="0"/>
        <w:kinsoku/>
        <w:overflowPunct/>
        <w:topLinePunct w:val="0"/>
        <w:autoSpaceDE/>
        <w:autoSpaceDN/>
        <w:bidi w:val="0"/>
        <w:adjustRightInd/>
        <w:spacing w:line="240" w:lineRule="auto"/>
        <w:jc w:val="center"/>
        <w:textAlignment w:val="auto"/>
        <w:rPr>
          <w:rFonts w:hint="eastAsia" w:ascii="仿宋" w:hAnsi="仿宋" w:eastAsia="仿宋" w:cs="仿宋"/>
          <w:sz w:val="24"/>
          <w:szCs w:val="24"/>
        </w:rPr>
      </w:pPr>
    </w:p>
    <w:p w14:paraId="00579B18">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6F4902BD">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456F0F34">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1041C13E">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36F49AB6">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7CC9B4CA">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628FECFC">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5E413FB8">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3ECABC95">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0CB6895F">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27BE25C0">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7EF2AE99">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40306F64">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73D81DB5">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70C657DF">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548DFDC7">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4"/>
          <w:szCs w:val="24"/>
          <w:lang w:val="en-US" w:eastAsia="zh-CN"/>
        </w:rPr>
      </w:pPr>
    </w:p>
    <w:p w14:paraId="265B2E3F">
      <w:pPr>
        <w:tabs>
          <w:tab w:val="left" w:pos="220"/>
        </w:tabs>
        <w:bidi w:val="0"/>
        <w:jc w:val="left"/>
        <w:rPr>
          <w:rFonts w:hint="eastAsia" w:ascii="Calibri" w:hAnsi="Calibri" w:eastAsia="宋体" w:cs="Calibri"/>
          <w:kern w:val="2"/>
          <w:sz w:val="24"/>
          <w:szCs w:val="24"/>
          <w:lang w:val="en-US" w:eastAsia="zh-CN" w:bidi="ar-SA"/>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cs="Calibri"/>
          <w:kern w:val="2"/>
          <w:sz w:val="24"/>
          <w:szCs w:val="24"/>
          <w:lang w:val="en-US" w:eastAsia="zh-CN" w:bidi="ar-SA"/>
        </w:rPr>
        <w:tab/>
      </w:r>
    </w:p>
    <w:p w14:paraId="7D392088">
      <w:pPr>
        <w:pageBreakBefore w:val="0"/>
        <w:kinsoku/>
        <w:overflowPunct/>
        <w:topLinePunct w:val="0"/>
        <w:autoSpaceDE/>
        <w:autoSpaceDN/>
        <w:bidi w:val="0"/>
        <w:adjustRightInd/>
        <w:spacing w:line="240" w:lineRule="auto"/>
        <w:jc w:val="both"/>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附件二</w:t>
      </w:r>
    </w:p>
    <w:p w14:paraId="296341A0">
      <w:pPr>
        <w:pStyle w:val="8"/>
        <w:pageBreakBefore w:val="0"/>
        <w:kinsoku/>
        <w:wordWrap w:val="0"/>
        <w:overflowPunct/>
        <w:topLinePunct w:val="0"/>
        <w:autoSpaceDE/>
        <w:autoSpaceDN/>
        <w:bidi w:val="0"/>
        <w:adjustRightInd/>
        <w:spacing w:line="240" w:lineRule="auto"/>
        <w:jc w:val="center"/>
        <w:textAlignment w:val="auto"/>
        <w:rPr>
          <w:rFonts w:ascii="仿宋" w:hAnsi="仿宋" w:eastAsia="仿宋" w:cs="仿宋"/>
          <w:b/>
          <w:bCs/>
          <w:sz w:val="21"/>
          <w:szCs w:val="21"/>
          <w:highlight w:val="none"/>
        </w:rPr>
      </w:pPr>
      <w:r>
        <w:rPr>
          <w:rFonts w:hint="eastAsia" w:ascii="仿宋" w:hAnsi="仿宋" w:eastAsia="仿宋" w:cs="仿宋"/>
          <w:b/>
          <w:bCs/>
          <w:sz w:val="21"/>
          <w:szCs w:val="21"/>
        </w:rPr>
        <w:t>场</w:t>
      </w:r>
      <w:r>
        <w:rPr>
          <w:rFonts w:hint="eastAsia" w:ascii="仿宋" w:hAnsi="仿宋" w:eastAsia="仿宋" w:cs="仿宋"/>
          <w:b/>
          <w:bCs/>
          <w:sz w:val="21"/>
          <w:szCs w:val="21"/>
          <w:highlight w:val="none"/>
        </w:rPr>
        <w:t>所租赁安全协议</w:t>
      </w:r>
    </w:p>
    <w:p w14:paraId="510EA305">
      <w:pPr>
        <w:pageBreakBefore w:val="0"/>
        <w:kinsoku/>
        <w:wordWrap w:val="0"/>
        <w:overflowPunct/>
        <w:topLinePunct w:val="0"/>
        <w:autoSpaceDE/>
        <w:autoSpaceDN/>
        <w:bidi w:val="0"/>
        <w:adjustRightInd/>
        <w:spacing w:line="240" w:lineRule="auto"/>
        <w:ind w:firstLine="420" w:firstLineChars="200"/>
        <w:textAlignment w:val="auto"/>
        <w:rPr>
          <w:rFonts w:ascii="仿宋" w:hAnsi="仿宋" w:eastAsia="仿宋" w:cs="仿宋"/>
          <w:sz w:val="21"/>
          <w:szCs w:val="21"/>
        </w:rPr>
      </w:pPr>
      <w:r>
        <w:rPr>
          <w:rFonts w:hint="eastAsia" w:ascii="仿宋" w:hAnsi="仿宋" w:eastAsia="仿宋" w:cs="仿宋"/>
          <w:sz w:val="21"/>
          <w:szCs w:val="21"/>
        </w:rPr>
        <w:t>为保障甲乙双方良好的生产经营秩序，根据《中华人民共和国安全生产法》、《中华人民共和国消防法》、《安徽省消防条例》、《芜湖市消防安全责任制实施办法》等法律、法规及规章的要求，进一步明确甲乙双方在安全生产、消防安全管理中的责任与义务，特签订本安全协议书：</w:t>
      </w:r>
    </w:p>
    <w:p w14:paraId="4BCA0CC7">
      <w:pPr>
        <w:pStyle w:val="5"/>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1.</w:t>
      </w:r>
      <w:r>
        <w:rPr>
          <w:rFonts w:hint="eastAsia" w:ascii="仿宋" w:hAnsi="仿宋" w:eastAsia="仿宋" w:cs="仿宋"/>
          <w:sz w:val="21"/>
          <w:szCs w:val="21"/>
        </w:rPr>
        <w:t>甲方有权根据相关法律法规及规章的要求，督促乙方建立健全安全管理制度，落实各项安全管理工作，并实施不定期的安全检查。</w:t>
      </w:r>
      <w:r>
        <w:rPr>
          <w:rFonts w:hint="eastAsia" w:ascii="仿宋" w:hAnsi="仿宋" w:eastAsia="仿宋" w:cs="仿宋"/>
          <w:b w:val="0"/>
          <w:bCs w:val="0"/>
          <w:sz w:val="21"/>
          <w:szCs w:val="21"/>
          <w:highlight w:val="none"/>
          <w:lang w:val="en-US" w:eastAsia="zh-CN"/>
        </w:rPr>
        <w:t>乙方有违反本安全协议的行为，第一次需向甲方支付违约金500元，第二次需向甲方支付违约金1000元，第三次需向甲方支付违约金2000元，三次以上的，甲方有权解除合同并追究乙方的违约责任。甲方将在发现乙方违反本协议的行为后发出书面整改通知，乙方应按整改通知履行。</w:t>
      </w:r>
    </w:p>
    <w:p w14:paraId="3C4F4663">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rPr>
        <w:t>2.</w:t>
      </w:r>
      <w:r>
        <w:rPr>
          <w:rFonts w:hint="eastAsia" w:ascii="仿宋" w:hAnsi="仿宋" w:eastAsia="仿宋" w:cs="仿宋"/>
          <w:sz w:val="21"/>
          <w:szCs w:val="21"/>
        </w:rPr>
        <w:t>乙方的法定代表人及主要负责人为乙方的安全第一责任人和消防安全责任人，乙方的安全责任人发生变化的，应在变更后三日内以书面形式通知甲方。</w:t>
      </w:r>
    </w:p>
    <w:p w14:paraId="5D928146">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jc w:val="left"/>
        <w:textAlignment w:val="auto"/>
        <w:rPr>
          <w:rFonts w:ascii="仿宋" w:hAnsi="仿宋" w:eastAsia="仿宋" w:cs="仿宋"/>
          <w:b/>
          <w:sz w:val="21"/>
          <w:szCs w:val="21"/>
        </w:rPr>
      </w:pPr>
      <w:r>
        <w:rPr>
          <w:rFonts w:hint="eastAsia" w:ascii="仿宋" w:hAnsi="仿宋" w:eastAsia="仿宋" w:cs="仿宋"/>
          <w:b/>
          <w:sz w:val="21"/>
          <w:szCs w:val="21"/>
          <w:lang w:val="en-US" w:eastAsia="zh-CN"/>
        </w:rPr>
        <w:t>3</w:t>
      </w:r>
      <w:r>
        <w:rPr>
          <w:rFonts w:hint="eastAsia" w:ascii="仿宋" w:hAnsi="仿宋" w:eastAsia="仿宋" w:cs="仿宋"/>
          <w:b/>
          <w:sz w:val="21"/>
          <w:szCs w:val="21"/>
        </w:rPr>
        <w:t>.安全生产</w:t>
      </w:r>
    </w:p>
    <w:p w14:paraId="4BCBB134">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jc w:val="left"/>
        <w:textAlignment w:val="auto"/>
        <w:rPr>
          <w:rFonts w:ascii="仿宋" w:hAnsi="仿宋" w:eastAsia="仿宋" w:cs="仿宋"/>
          <w:color w:val="000000"/>
          <w:sz w:val="21"/>
          <w:szCs w:val="21"/>
        </w:rPr>
      </w:pPr>
      <w:r>
        <w:rPr>
          <w:rFonts w:hint="eastAsia" w:ascii="仿宋" w:hAnsi="仿宋" w:eastAsia="仿宋" w:cs="仿宋"/>
          <w:b/>
          <w:bCs/>
          <w:color w:val="000000"/>
          <w:sz w:val="21"/>
          <w:szCs w:val="21"/>
          <w:lang w:val="en-US" w:eastAsia="zh-CN"/>
        </w:rPr>
        <w:t>3</w:t>
      </w:r>
      <w:r>
        <w:rPr>
          <w:rFonts w:hint="eastAsia" w:ascii="仿宋" w:hAnsi="仿宋" w:eastAsia="仿宋" w:cs="仿宋"/>
          <w:b/>
          <w:bCs/>
          <w:color w:val="000000"/>
          <w:sz w:val="21"/>
          <w:szCs w:val="21"/>
        </w:rPr>
        <w:t>.1</w:t>
      </w:r>
      <w:r>
        <w:rPr>
          <w:rFonts w:hint="eastAsia" w:ascii="仿宋" w:hAnsi="仿宋" w:eastAsia="仿宋" w:cs="仿宋"/>
          <w:color w:val="000000"/>
          <w:sz w:val="21"/>
          <w:szCs w:val="21"/>
        </w:rPr>
        <w:t>乙方必须贯彻执行国家有关安全生产的法律法规及标准，建立健全本单位安全管理的规章制度和安全操作规程；</w:t>
      </w:r>
    </w:p>
    <w:p w14:paraId="0E8B5EA6">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jc w:val="left"/>
        <w:textAlignment w:val="auto"/>
        <w:rPr>
          <w:rFonts w:ascii="仿宋" w:hAnsi="仿宋" w:eastAsia="仿宋" w:cs="仿宋"/>
          <w:color w:val="000000"/>
          <w:sz w:val="21"/>
          <w:szCs w:val="21"/>
        </w:rPr>
      </w:pPr>
      <w:r>
        <w:rPr>
          <w:rFonts w:hint="eastAsia" w:ascii="仿宋" w:hAnsi="仿宋" w:eastAsia="仿宋" w:cs="仿宋"/>
          <w:b/>
          <w:bCs/>
          <w:color w:val="000000"/>
          <w:sz w:val="21"/>
          <w:szCs w:val="21"/>
          <w:lang w:val="en-US" w:eastAsia="zh-CN"/>
        </w:rPr>
        <w:t>3</w:t>
      </w:r>
      <w:r>
        <w:rPr>
          <w:rFonts w:hint="eastAsia" w:ascii="仿宋" w:hAnsi="仿宋" w:eastAsia="仿宋" w:cs="仿宋"/>
          <w:b/>
          <w:bCs/>
          <w:color w:val="000000"/>
          <w:sz w:val="21"/>
          <w:szCs w:val="21"/>
        </w:rPr>
        <w:t>.2</w:t>
      </w:r>
      <w:r>
        <w:rPr>
          <w:rFonts w:hint="eastAsia" w:ascii="仿宋" w:hAnsi="仿宋" w:eastAsia="仿宋" w:cs="仿宋"/>
          <w:color w:val="000000"/>
          <w:sz w:val="21"/>
          <w:szCs w:val="21"/>
        </w:rPr>
        <w:t>乙方应当依照有关法律、法规、规章和国家标准、行业标准的规定，以及本协议及乙方自身的规章制度的约定，组织生产经营活动，确保安全生产；</w:t>
      </w:r>
    </w:p>
    <w:p w14:paraId="504D860E">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jc w:val="left"/>
        <w:textAlignment w:val="auto"/>
        <w:rPr>
          <w:rFonts w:hint="eastAsia" w:ascii="仿宋" w:hAnsi="仿宋" w:eastAsia="仿宋" w:cs="仿宋"/>
          <w:color w:val="000000"/>
          <w:sz w:val="21"/>
          <w:szCs w:val="21"/>
          <w:lang w:eastAsia="zh-CN"/>
        </w:rPr>
      </w:pPr>
      <w:r>
        <w:rPr>
          <w:rFonts w:hint="eastAsia" w:ascii="仿宋" w:hAnsi="仿宋" w:eastAsia="仿宋" w:cs="仿宋"/>
          <w:b/>
          <w:bCs/>
          <w:color w:val="000000"/>
          <w:sz w:val="21"/>
          <w:szCs w:val="21"/>
          <w:lang w:val="en-US" w:eastAsia="zh-CN"/>
        </w:rPr>
        <w:t>3</w:t>
      </w:r>
      <w:r>
        <w:rPr>
          <w:rFonts w:hint="eastAsia" w:ascii="仿宋" w:hAnsi="仿宋" w:eastAsia="仿宋" w:cs="仿宋"/>
          <w:b/>
          <w:bCs/>
          <w:color w:val="000000"/>
          <w:sz w:val="21"/>
          <w:szCs w:val="21"/>
        </w:rPr>
        <w:t>.3</w:t>
      </w:r>
      <w:r>
        <w:rPr>
          <w:rFonts w:hint="eastAsia" w:ascii="仿宋" w:hAnsi="仿宋" w:eastAsia="仿宋" w:cs="仿宋"/>
          <w:color w:val="000000"/>
          <w:sz w:val="21"/>
          <w:szCs w:val="21"/>
        </w:rPr>
        <w:t>乙方应遵守国家和地方关于劳动安全，劳务用工的相关法律法规及规章制度，保证其用工的合法性，并按国家有关规定，为从业人员配备合格的劳动防护用品、安全用具，并督促正确使用</w:t>
      </w:r>
      <w:r>
        <w:rPr>
          <w:rFonts w:hint="eastAsia" w:ascii="仿宋" w:hAnsi="仿宋" w:eastAsia="仿宋" w:cs="仿宋"/>
          <w:color w:val="000000"/>
          <w:sz w:val="21"/>
          <w:szCs w:val="21"/>
          <w:lang w:eastAsia="zh-CN"/>
        </w:rPr>
        <w:t>。</w:t>
      </w:r>
    </w:p>
    <w:p w14:paraId="576DBA80">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b/>
          <w:sz w:val="21"/>
          <w:szCs w:val="21"/>
        </w:rPr>
      </w:pPr>
      <w:r>
        <w:rPr>
          <w:rFonts w:hint="eastAsia" w:ascii="仿宋" w:hAnsi="仿宋" w:eastAsia="仿宋" w:cs="仿宋"/>
          <w:b/>
          <w:sz w:val="21"/>
          <w:szCs w:val="21"/>
          <w:lang w:val="en-US" w:eastAsia="zh-CN"/>
        </w:rPr>
        <w:t>4</w:t>
      </w:r>
      <w:r>
        <w:rPr>
          <w:rFonts w:hint="eastAsia" w:ascii="仿宋" w:hAnsi="仿宋" w:eastAsia="仿宋" w:cs="仿宋"/>
          <w:b/>
          <w:sz w:val="21"/>
          <w:szCs w:val="21"/>
        </w:rPr>
        <w:t>.消防安全</w:t>
      </w:r>
    </w:p>
    <w:p w14:paraId="1344F38C">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yellow"/>
          <w:lang w:eastAsia="zh-CN"/>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.1</w:t>
      </w:r>
      <w:r>
        <w:rPr>
          <w:rFonts w:hint="eastAsia" w:ascii="仿宋" w:hAnsi="仿宋" w:eastAsia="仿宋" w:cs="仿宋"/>
          <w:sz w:val="21"/>
          <w:szCs w:val="21"/>
        </w:rPr>
        <w:t>乙方应当按照有关规定，结合本单位的特点，建立健全各项消防安全制度并保障消防安全的操作规程，且公布执行</w:t>
      </w:r>
      <w:r>
        <w:rPr>
          <w:rFonts w:hint="eastAsia" w:ascii="仿宋" w:hAnsi="仿宋" w:eastAsia="仿宋" w:cs="仿宋"/>
          <w:sz w:val="21"/>
          <w:szCs w:val="21"/>
          <w:lang w:eastAsia="zh-CN"/>
        </w:rPr>
        <w:t>；</w:t>
      </w:r>
    </w:p>
    <w:p w14:paraId="68154AE4">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.2</w:t>
      </w:r>
      <w:r>
        <w:rPr>
          <w:rFonts w:hint="eastAsia" w:ascii="仿宋" w:hAnsi="仿宋" w:eastAsia="仿宋" w:cs="仿宋"/>
          <w:sz w:val="21"/>
          <w:szCs w:val="21"/>
        </w:rPr>
        <w:t>乙方应当将容易发生火灾、一旦发生火灾可能严重危及人身和财产安全以及对消防安全有重大影响的部位确定为消防安全重点部位，设置明显的防火标志，实行严格管理；</w:t>
      </w:r>
    </w:p>
    <w:p w14:paraId="4D58DAA8">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.3</w:t>
      </w:r>
      <w:r>
        <w:rPr>
          <w:rFonts w:hint="eastAsia" w:ascii="仿宋" w:hAnsi="仿宋" w:eastAsia="仿宋" w:cs="仿宋"/>
          <w:sz w:val="21"/>
          <w:szCs w:val="21"/>
        </w:rPr>
        <w:t>乙方应当保障疏散通道、安全出口畅通，并设置符合国家规定的消防安全疏散指示标志和应急照明设施，保持防火门、防火卷帘、消防安全疏散指示标志、应急照明等消防设施处于正常状态；</w:t>
      </w:r>
    </w:p>
    <w:p w14:paraId="771EB164">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.4</w:t>
      </w:r>
      <w:r>
        <w:rPr>
          <w:rFonts w:hint="eastAsia" w:ascii="仿宋" w:hAnsi="仿宋" w:eastAsia="仿宋" w:cs="仿宋"/>
          <w:sz w:val="21"/>
          <w:szCs w:val="21"/>
        </w:rPr>
        <w:t>乙方严禁占用疏散通道，在安全出口或者疏散通道上安装栅栏等影响疏散的障碍物，在营业、生产、工作等期间将安全出口上锁、遮挡或者将消防安全疏散指示标志遮挡、覆盖，及其他影响安全疏散的行为；</w:t>
      </w:r>
    </w:p>
    <w:p w14:paraId="0F8C65B7">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highlight w:val="none"/>
        </w:rPr>
      </w:pPr>
      <w:r>
        <w:rPr>
          <w:rFonts w:hint="eastAsia" w:ascii="仿宋" w:hAnsi="仿宋" w:eastAsia="仿宋" w:cs="仿宋"/>
          <w:b/>
          <w:bCs/>
          <w:sz w:val="21"/>
          <w:szCs w:val="21"/>
          <w:highlight w:val="none"/>
          <w:lang w:val="en-US" w:eastAsia="zh-CN"/>
        </w:rPr>
        <w:t>4</w:t>
      </w:r>
      <w:r>
        <w:rPr>
          <w:rFonts w:hint="eastAsia" w:ascii="仿宋" w:hAnsi="仿宋" w:eastAsia="仿宋" w:cs="仿宋"/>
          <w:b/>
          <w:bCs/>
          <w:sz w:val="21"/>
          <w:szCs w:val="21"/>
          <w:highlight w:val="none"/>
        </w:rPr>
        <w:t>.5</w:t>
      </w:r>
      <w:r>
        <w:rPr>
          <w:rFonts w:hint="eastAsia" w:ascii="仿宋" w:hAnsi="仿宋" w:eastAsia="仿宋" w:cs="仿宋"/>
          <w:sz w:val="21"/>
          <w:szCs w:val="21"/>
          <w:highlight w:val="none"/>
        </w:rPr>
        <w:t>乙方不得在房屋内进行烹煮（餐饮类除外）</w:t>
      </w:r>
      <w:r>
        <w:rPr>
          <w:rFonts w:hint="eastAsia" w:ascii="仿宋" w:hAnsi="仿宋" w:eastAsia="仿宋" w:cs="仿宋"/>
          <w:sz w:val="21"/>
          <w:szCs w:val="21"/>
          <w:highlight w:val="none"/>
          <w:lang w:val="en-US" w:eastAsia="zh-CN"/>
        </w:rPr>
        <w:t>以及</w:t>
      </w:r>
      <w:r>
        <w:rPr>
          <w:rFonts w:hint="eastAsia" w:ascii="仿宋" w:hAnsi="仿宋" w:eastAsia="仿宋" w:cs="仿宋"/>
          <w:sz w:val="21"/>
          <w:szCs w:val="21"/>
          <w:highlight w:val="none"/>
        </w:rPr>
        <w:t>严禁经营和储存烟花、爆竹、汽油、香蕉水等易燃易爆危险物品以及各类剧毒物品；</w:t>
      </w:r>
    </w:p>
    <w:p w14:paraId="63DFCAF9">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rPr>
        <w:t>.6</w:t>
      </w:r>
      <w:r>
        <w:rPr>
          <w:rFonts w:hint="eastAsia" w:ascii="仿宋" w:hAnsi="仿宋" w:eastAsia="仿宋" w:cs="仿宋"/>
          <w:sz w:val="21"/>
          <w:szCs w:val="21"/>
        </w:rPr>
        <w:t>乙方应做好厨房用火安全管理，燃气用具使用期间必须有人员看护。营业结束，应做好关水、关电、关气，关闭房门（三关一闭），并安排专人检查。</w:t>
      </w:r>
    </w:p>
    <w:p w14:paraId="4470D6E1">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b/>
          <w:sz w:val="21"/>
          <w:szCs w:val="21"/>
        </w:rPr>
      </w:pPr>
      <w:r>
        <w:rPr>
          <w:rFonts w:hint="eastAsia" w:ascii="仿宋" w:hAnsi="仿宋" w:eastAsia="仿宋" w:cs="仿宋"/>
          <w:b/>
          <w:sz w:val="21"/>
          <w:szCs w:val="21"/>
          <w:lang w:val="en-US" w:eastAsia="zh-CN"/>
        </w:rPr>
        <w:t>5</w:t>
      </w:r>
      <w:r>
        <w:rPr>
          <w:rFonts w:hint="eastAsia" w:ascii="仿宋" w:hAnsi="仿宋" w:eastAsia="仿宋" w:cs="仿宋"/>
          <w:b/>
          <w:sz w:val="21"/>
          <w:szCs w:val="21"/>
        </w:rPr>
        <w:t>.食品安全（仅针对食品制作及餐饮行业）</w:t>
      </w:r>
    </w:p>
    <w:p w14:paraId="4323BB93">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.1</w:t>
      </w:r>
      <w:r>
        <w:rPr>
          <w:rFonts w:hint="eastAsia" w:ascii="仿宋" w:hAnsi="仿宋" w:eastAsia="仿宋" w:cs="仿宋"/>
          <w:sz w:val="21"/>
          <w:szCs w:val="21"/>
        </w:rPr>
        <w:t>乙方应当严格遵守《中华人民共和国食品安全法》、《中华人民共和国食品安全法实施条例》等法律法规，向顾客提供健康卫生的餐饮服务，诚信守法经营；</w:t>
      </w:r>
    </w:p>
    <w:p w14:paraId="70F6FA34">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.2</w:t>
      </w:r>
      <w:r>
        <w:rPr>
          <w:rFonts w:hint="eastAsia" w:ascii="仿宋" w:hAnsi="仿宋" w:eastAsia="仿宋" w:cs="仿宋"/>
          <w:sz w:val="21"/>
          <w:szCs w:val="21"/>
        </w:rPr>
        <w:t>从事食品生产、食品销售、餐饮服务，应当依法取得许可。将有效的《餐饮服务许可证》悬挂在醒目位置；</w:t>
      </w:r>
    </w:p>
    <w:p w14:paraId="19D369C4">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sz w:val="21"/>
          <w:szCs w:val="21"/>
        </w:rPr>
        <w:t>乙方应具有与生产经营的食品品种、数量相适应的食品原料处理和食品加工、包装、贮存等场所，保持该场所环境整洁，并与有毒、有害场所以及其他污染源保持规定的距离；</w:t>
      </w:r>
    </w:p>
    <w:p w14:paraId="43EA06AB">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4</w:t>
      </w:r>
      <w:r>
        <w:rPr>
          <w:rFonts w:hint="eastAsia" w:ascii="仿宋" w:hAnsi="仿宋" w:eastAsia="仿宋" w:cs="仿宋"/>
          <w:sz w:val="21"/>
          <w:szCs w:val="21"/>
        </w:rPr>
        <w:t>乙方应具有与生产经营的食品品种、数量相适应的生产经营设备或者设施，有相应的消毒、更衣、盥洗、采光、照明、通风、防腐、防尘、防蝇、防鼠、防虫、洗涤以及处理废水、存放垃圾和废弃物的设备或者设施；</w:t>
      </w:r>
    </w:p>
    <w:p w14:paraId="0DA0E0BE">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5</w:t>
      </w:r>
      <w:r>
        <w:rPr>
          <w:rFonts w:hint="eastAsia" w:ascii="仿宋" w:hAnsi="仿宋" w:eastAsia="仿宋" w:cs="仿宋"/>
          <w:sz w:val="21"/>
          <w:szCs w:val="21"/>
        </w:rPr>
        <w:t>餐具、饮具和盛放直接入口食品的容器，使用前应当洗净、消毒，炊具、用具用后应当洗净，保持清洁；</w:t>
      </w:r>
    </w:p>
    <w:p w14:paraId="6BEA3072">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6</w:t>
      </w:r>
      <w:r>
        <w:rPr>
          <w:rFonts w:hint="eastAsia" w:ascii="仿宋" w:hAnsi="仿宋" w:eastAsia="仿宋" w:cs="仿宋"/>
          <w:sz w:val="21"/>
          <w:szCs w:val="21"/>
        </w:rPr>
        <w:t>贮存、运输和装卸食品的容器、工具和设备应当安全、无害，保持清洁，防止食品污染，并符合保证食品安全所需的温度、湿度等特殊要求，不得将食品与有毒、有害物品一同贮存、运输；</w:t>
      </w:r>
    </w:p>
    <w:p w14:paraId="51F511D3">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7</w:t>
      </w:r>
      <w:r>
        <w:rPr>
          <w:rFonts w:hint="eastAsia" w:ascii="仿宋" w:hAnsi="仿宋" w:eastAsia="仿宋" w:cs="仿宋"/>
          <w:sz w:val="21"/>
          <w:szCs w:val="21"/>
        </w:rPr>
        <w:t>使用的洗涤剂、消毒剂应当对人体安全、无害；</w:t>
      </w:r>
    </w:p>
    <w:p w14:paraId="0FB0439B">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8</w:t>
      </w:r>
      <w:r>
        <w:rPr>
          <w:rFonts w:hint="eastAsia" w:ascii="仿宋" w:hAnsi="仿宋" w:eastAsia="仿宋" w:cs="仿宋"/>
          <w:sz w:val="21"/>
          <w:szCs w:val="21"/>
        </w:rPr>
        <w:t>在乙方经营过程中，如因食品卫生原因造成他人人身及财产损失的，责任由乙方自行承担</w:t>
      </w:r>
      <w:r>
        <w:rPr>
          <w:rFonts w:hint="eastAsia" w:ascii="仿宋" w:hAnsi="仿宋" w:eastAsia="仿宋" w:cs="仿宋"/>
          <w:sz w:val="21"/>
          <w:szCs w:val="21"/>
          <w:lang w:eastAsia="zh-CN"/>
        </w:rPr>
        <w:t>；</w:t>
      </w:r>
    </w:p>
    <w:p w14:paraId="0C5E64CC">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5.9</w:t>
      </w:r>
      <w:r>
        <w:rPr>
          <w:rFonts w:hint="eastAsia" w:ascii="仿宋" w:hAnsi="仿宋" w:eastAsia="仿宋" w:cs="仿宋"/>
          <w:sz w:val="21"/>
          <w:szCs w:val="21"/>
        </w:rPr>
        <w:t>餐饮业商户必须每1个月对排烟管道、油烟分离机至少清洗一次，清洗过程商户自行留存相关记录以备相关部门检查，同时排烟管道及油烟分离机清洗前需要通知甲方运营管理相关负责人员。重餐饮商户（重餐饮商户主要包括炒菜</w:t>
      </w:r>
      <w:r>
        <w:rPr>
          <w:rFonts w:hint="eastAsia" w:ascii="仿宋" w:hAnsi="仿宋" w:eastAsia="仿宋" w:cs="仿宋"/>
          <w:sz w:val="21"/>
          <w:szCs w:val="21"/>
          <w:lang w:eastAsia="zh-CN"/>
        </w:rPr>
        <w:t>、</w:t>
      </w:r>
      <w:r>
        <w:rPr>
          <w:rFonts w:hint="eastAsia" w:ascii="仿宋" w:hAnsi="仿宋" w:eastAsia="仿宋" w:cs="仿宋"/>
          <w:sz w:val="21"/>
          <w:szCs w:val="21"/>
        </w:rPr>
        <w:t>炒饭的快餐店、火锅店、传统中餐等，除此之外的餐饮商户属于轻餐饮）每个月必须由具备相关资质的第三方清洗并出具相关报告；轻餐饮商户每个月至少清洗一次，其中每季度至少一次由具备相关资质的第三方清洗并出具相关报告；每月对铺位整体承租区域全面消杀、清洁一次</w:t>
      </w:r>
      <w:r>
        <w:rPr>
          <w:rFonts w:hint="eastAsia" w:ascii="仿宋" w:hAnsi="仿宋" w:eastAsia="仿宋" w:cs="仿宋"/>
          <w:sz w:val="21"/>
          <w:szCs w:val="21"/>
          <w:lang w:val="en-US" w:eastAsia="zh-CN"/>
        </w:rPr>
        <w:t>;</w:t>
      </w:r>
    </w:p>
    <w:p w14:paraId="376EE5CA">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b/>
          <w:kern w:val="2"/>
          <w:sz w:val="21"/>
          <w:szCs w:val="21"/>
          <w:lang w:val="en-US" w:eastAsia="zh-CN" w:bidi="ar-SA"/>
        </w:rPr>
      </w:pPr>
      <w:r>
        <w:rPr>
          <w:rFonts w:hint="eastAsia" w:ascii="仿宋" w:hAnsi="仿宋" w:eastAsia="仿宋" w:cs="仿宋"/>
          <w:b/>
          <w:bCs/>
          <w:sz w:val="21"/>
          <w:szCs w:val="21"/>
          <w:lang w:val="en-US" w:eastAsia="zh-CN"/>
        </w:rPr>
        <w:t>5.10</w:t>
      </w:r>
      <w:r>
        <w:rPr>
          <w:rFonts w:hint="eastAsia" w:ascii="仿宋" w:hAnsi="仿宋" w:eastAsia="仿宋" w:cs="仿宋"/>
          <w:sz w:val="21"/>
          <w:szCs w:val="21"/>
        </w:rPr>
        <w:t>每天对集烟罩表面油污进行清洗，每周对油烟罩和隔油板（拆下）、接油盒（拆下）进行清洗</w:t>
      </w:r>
      <w:r>
        <w:rPr>
          <w:rFonts w:hint="eastAsia" w:ascii="仿宋" w:hAnsi="仿宋" w:eastAsia="仿宋" w:cs="仿宋"/>
          <w:sz w:val="21"/>
          <w:szCs w:val="21"/>
          <w:lang w:eastAsia="zh-CN"/>
        </w:rPr>
        <w:t>。</w:t>
      </w:r>
    </w:p>
    <w:p w14:paraId="1A355BE1">
      <w:pPr>
        <w:keepNext w:val="0"/>
        <w:keepLines w:val="0"/>
        <w:pageBreakBefore w:val="0"/>
        <w:widowControl w:val="0"/>
        <w:numPr>
          <w:ilvl w:val="0"/>
          <w:numId w:val="0"/>
        </w:numPr>
        <w:tabs>
          <w:tab w:val="left" w:pos="567"/>
        </w:tabs>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b/>
          <w:sz w:val="21"/>
          <w:szCs w:val="21"/>
        </w:rPr>
      </w:pPr>
      <w:r>
        <w:rPr>
          <w:rFonts w:hint="eastAsia" w:ascii="仿宋" w:hAnsi="仿宋" w:eastAsia="仿宋" w:cs="仿宋"/>
          <w:b/>
          <w:kern w:val="2"/>
          <w:sz w:val="21"/>
          <w:szCs w:val="21"/>
          <w:lang w:val="en-US" w:eastAsia="zh-CN" w:bidi="ar-SA"/>
        </w:rPr>
        <w:t>6.</w:t>
      </w:r>
      <w:r>
        <w:rPr>
          <w:rFonts w:hint="eastAsia" w:ascii="仿宋" w:hAnsi="仿宋" w:eastAsia="仿宋" w:cs="仿宋"/>
          <w:b/>
          <w:sz w:val="21"/>
          <w:szCs w:val="21"/>
        </w:rPr>
        <w:t>装修、改造及施工安全</w:t>
      </w:r>
    </w:p>
    <w:p w14:paraId="7A9FD20B">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.1</w:t>
      </w:r>
      <w:r>
        <w:rPr>
          <w:rFonts w:hint="eastAsia" w:ascii="仿宋" w:hAnsi="仿宋" w:eastAsia="仿宋" w:cs="仿宋"/>
          <w:sz w:val="21"/>
          <w:szCs w:val="21"/>
        </w:rPr>
        <w:t>乙方涉及营业场所内进行装修、改造时，应提前向甲方管理部门进行报备，并经取得许可后进行；</w:t>
      </w:r>
    </w:p>
    <w:p w14:paraId="526C1DA7">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.2</w:t>
      </w:r>
      <w:r>
        <w:rPr>
          <w:rFonts w:hint="eastAsia" w:ascii="仿宋" w:hAnsi="仿宋" w:eastAsia="仿宋" w:cs="仿宋"/>
          <w:sz w:val="21"/>
          <w:szCs w:val="21"/>
        </w:rPr>
        <w:t>建筑构件、建筑材料和室内装修、装饰材料的防火性能必须符合法律法规及标准规范的要求。人员密集场所室内装修、装饰，应当按照消防技术标准的要求，使用不燃、难燃材料；</w:t>
      </w:r>
    </w:p>
    <w:p w14:paraId="1FFCFC73">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sz w:val="21"/>
          <w:szCs w:val="21"/>
        </w:rPr>
        <w:t>公众聚集场所在投入使用、营业前，使用单位应当向公安机关消防机构申请消防安全检查。未经消防安全检查或者经检查不符合消防安全要求的，不得投入使用、营业。公众聚集场所消防安全检查合格证应当悬挂在场所醒目位置，并应至甲方管理部门备案后，方可正常营业。</w:t>
      </w:r>
    </w:p>
    <w:p w14:paraId="7123D552">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b/>
          <w:sz w:val="21"/>
          <w:szCs w:val="21"/>
          <w:lang w:val="en-US" w:eastAsia="zh-CN"/>
        </w:rPr>
      </w:pPr>
    </w:p>
    <w:p w14:paraId="7BABA7FE">
      <w:pPr>
        <w:keepNext w:val="0"/>
        <w:keepLines w:val="0"/>
        <w:pageBreakBefore w:val="0"/>
        <w:widowControl w:val="0"/>
        <w:tabs>
          <w:tab w:val="left" w:pos="567"/>
        </w:tabs>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b/>
          <w:sz w:val="21"/>
          <w:szCs w:val="21"/>
        </w:rPr>
      </w:pPr>
      <w:r>
        <w:rPr>
          <w:rFonts w:hint="eastAsia" w:ascii="仿宋" w:hAnsi="仿宋" w:eastAsia="仿宋" w:cs="仿宋"/>
          <w:b/>
          <w:sz w:val="21"/>
          <w:szCs w:val="21"/>
          <w:lang w:val="en-US" w:eastAsia="zh-CN"/>
        </w:rPr>
        <w:t>7</w:t>
      </w:r>
      <w:r>
        <w:rPr>
          <w:rFonts w:hint="eastAsia" w:ascii="仿宋" w:hAnsi="仿宋" w:eastAsia="仿宋" w:cs="仿宋"/>
          <w:b/>
          <w:sz w:val="21"/>
          <w:szCs w:val="21"/>
        </w:rPr>
        <w:t>.经营安全</w:t>
      </w:r>
    </w:p>
    <w:p w14:paraId="425A9106">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sz w:val="21"/>
          <w:szCs w:val="21"/>
          <w:highlight w:val="none"/>
          <w:lang w:val="en-US" w:eastAsia="zh-CN"/>
        </w:rPr>
        <w:t>7</w:t>
      </w:r>
      <w:r>
        <w:rPr>
          <w:rFonts w:hint="eastAsia" w:ascii="仿宋" w:hAnsi="仿宋" w:eastAsia="仿宋" w:cs="仿宋"/>
          <w:b/>
          <w:sz w:val="21"/>
          <w:szCs w:val="21"/>
          <w:highlight w:val="none"/>
        </w:rPr>
        <w:t>.1</w:t>
      </w:r>
      <w:r>
        <w:rPr>
          <w:rFonts w:hint="eastAsia" w:ascii="仿宋" w:hAnsi="仿宋" w:eastAsia="仿宋" w:cs="仿宋"/>
          <w:sz w:val="21"/>
          <w:szCs w:val="21"/>
          <w:highlight w:val="none"/>
        </w:rPr>
        <w:t>乙方应加强员工的日常管理，自觉维护公众形象，</w:t>
      </w:r>
      <w:r>
        <w:rPr>
          <w:rFonts w:hint="eastAsia" w:ascii="仿宋" w:hAnsi="仿宋" w:eastAsia="仿宋" w:cs="仿宋"/>
          <w:b w:val="0"/>
          <w:bCs w:val="0"/>
          <w:sz w:val="21"/>
          <w:szCs w:val="21"/>
          <w:highlight w:val="none"/>
          <w:lang w:val="en-US" w:eastAsia="zh-CN"/>
        </w:rPr>
        <w:t>商品陈列应保持整齐美观；</w:t>
      </w:r>
      <w:r>
        <w:rPr>
          <w:rFonts w:hint="eastAsia" w:ascii="仿宋" w:hAnsi="仿宋" w:eastAsia="仿宋" w:cs="仿宋"/>
          <w:sz w:val="21"/>
          <w:szCs w:val="21"/>
        </w:rPr>
        <w:t>不得在班中或当班前夕饮酒或服用其他刺激性药品</w:t>
      </w:r>
      <w:r>
        <w:rPr>
          <w:rFonts w:hint="eastAsia" w:ascii="仿宋" w:hAnsi="仿宋" w:eastAsia="仿宋" w:cs="仿宋"/>
          <w:sz w:val="21"/>
          <w:szCs w:val="21"/>
          <w:lang w:val="en-US" w:eastAsia="zh-CN"/>
        </w:rPr>
        <w:t>及毒品</w:t>
      </w:r>
      <w:r>
        <w:rPr>
          <w:rFonts w:hint="eastAsia" w:ascii="仿宋" w:hAnsi="仿宋" w:eastAsia="仿宋" w:cs="仿宋"/>
          <w:sz w:val="21"/>
          <w:szCs w:val="21"/>
        </w:rPr>
        <w:t>；不得在甲方范围内聚众闹事、打架斗殴或参与赌博；不得参与公安机关明令禁止的违法活动和组织；</w:t>
      </w:r>
    </w:p>
    <w:p w14:paraId="22B88D89">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ascii="仿宋" w:hAnsi="仿宋" w:eastAsia="仿宋" w:cs="仿宋"/>
          <w:sz w:val="21"/>
          <w:szCs w:val="21"/>
        </w:rPr>
      </w:pPr>
      <w:r>
        <w:rPr>
          <w:rFonts w:hint="eastAsia" w:ascii="仿宋" w:hAnsi="仿宋" w:eastAsia="仿宋" w:cs="仿宋"/>
          <w:b/>
          <w:sz w:val="21"/>
          <w:szCs w:val="21"/>
          <w:lang w:val="en-US" w:eastAsia="zh-CN"/>
        </w:rPr>
        <w:t>7</w:t>
      </w:r>
      <w:r>
        <w:rPr>
          <w:rFonts w:hint="eastAsia" w:ascii="仿宋" w:hAnsi="仿宋" w:eastAsia="仿宋" w:cs="仿宋"/>
          <w:b/>
          <w:sz w:val="21"/>
          <w:szCs w:val="21"/>
        </w:rPr>
        <w:t>.2</w:t>
      </w:r>
      <w:r>
        <w:rPr>
          <w:rFonts w:hint="eastAsia" w:ascii="仿宋" w:hAnsi="仿宋" w:eastAsia="仿宋" w:cs="仿宋"/>
          <w:sz w:val="21"/>
          <w:szCs w:val="21"/>
        </w:rPr>
        <w:t>乙方应严格遵守本行业业务安全技术操作规程，严禁违章操作，杜绝各类事故的发生。工作中应遵守职业道德，对被服务人员不得有欺骗、误导等行为；</w:t>
      </w:r>
    </w:p>
    <w:p w14:paraId="0184B408">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lang w:eastAsia="zh-CN"/>
        </w:rPr>
      </w:pPr>
      <w:r>
        <w:rPr>
          <w:rFonts w:hint="eastAsia" w:ascii="仿宋" w:hAnsi="仿宋" w:eastAsia="仿宋" w:cs="仿宋"/>
          <w:b/>
          <w:sz w:val="21"/>
          <w:szCs w:val="21"/>
          <w:lang w:val="en-US" w:eastAsia="zh-CN"/>
        </w:rPr>
        <w:t>7</w:t>
      </w:r>
      <w:r>
        <w:rPr>
          <w:rFonts w:hint="eastAsia" w:ascii="仿宋" w:hAnsi="仿宋" w:eastAsia="仿宋" w:cs="仿宋"/>
          <w:b/>
          <w:sz w:val="21"/>
          <w:szCs w:val="21"/>
        </w:rPr>
        <w:t>.3</w:t>
      </w:r>
      <w:r>
        <w:rPr>
          <w:rFonts w:hint="eastAsia" w:ascii="仿宋" w:hAnsi="仿宋" w:eastAsia="仿宋" w:cs="仿宋"/>
          <w:sz w:val="21"/>
          <w:szCs w:val="21"/>
        </w:rPr>
        <w:t>乙方应自觉接受甲方各项规章制度的管理，不得辱骂、殴打甲方相关的管理人员及顾客</w:t>
      </w:r>
      <w:r>
        <w:rPr>
          <w:rFonts w:hint="eastAsia" w:ascii="仿宋" w:hAnsi="仿宋" w:eastAsia="仿宋" w:cs="仿宋"/>
          <w:sz w:val="21"/>
          <w:szCs w:val="21"/>
          <w:lang w:eastAsia="zh-CN"/>
        </w:rPr>
        <w:t>；</w:t>
      </w:r>
    </w:p>
    <w:p w14:paraId="0F2BAA9B">
      <w:pPr>
        <w:keepNext w:val="0"/>
        <w:keepLines w:val="0"/>
        <w:pageBreakBefore w:val="0"/>
        <w:widowControl w:val="0"/>
        <w:kinsoku/>
        <w:wordWrap w:val="0"/>
        <w:overflowPunct/>
        <w:topLinePunct w:val="0"/>
        <w:autoSpaceDE/>
        <w:autoSpaceDN/>
        <w:bidi w:val="0"/>
        <w:adjustRightInd/>
        <w:snapToGrid/>
        <w:spacing w:line="240" w:lineRule="auto"/>
        <w:ind w:firstLine="422"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7.4</w:t>
      </w:r>
      <w:r>
        <w:rPr>
          <w:rFonts w:hint="eastAsia" w:ascii="仿宋" w:hAnsi="仿宋" w:eastAsia="仿宋" w:cs="仿宋"/>
          <w:sz w:val="21"/>
          <w:szCs w:val="21"/>
          <w:highlight w:val="none"/>
        </w:rPr>
        <w:t>乙方的营业时间应当严格遵守甲方的规定，双休日及节假日照常营业，未经甲方书面同意，乙方不得随意更改营业时间，不得擅自闭门停业</w:t>
      </w:r>
      <w:r>
        <w:rPr>
          <w:rFonts w:hint="eastAsia" w:ascii="仿宋" w:hAnsi="仿宋" w:eastAsia="仿宋" w:cs="仿宋"/>
          <w:sz w:val="21"/>
          <w:szCs w:val="21"/>
          <w:highlight w:val="none"/>
          <w:lang w:val="en-US" w:eastAsia="zh-CN"/>
        </w:rPr>
        <w:t>;</w:t>
      </w:r>
    </w:p>
    <w:p w14:paraId="5E145B3C">
      <w:pPr>
        <w:pStyle w:val="4"/>
        <w:keepNext w:val="0"/>
        <w:keepLines w:val="0"/>
        <w:pageBreakBefore w:val="0"/>
        <w:widowControl w:val="0"/>
        <w:kinsoku/>
        <w:wordWrap w:val="0"/>
        <w:overflowPunct/>
        <w:topLinePunct w:val="0"/>
        <w:autoSpaceDE/>
        <w:autoSpaceDN/>
        <w:bidi w:val="0"/>
        <w:adjustRightInd/>
        <w:snapToGrid/>
        <w:spacing w:after="0" w:line="240" w:lineRule="auto"/>
        <w:ind w:firstLine="422" w:firstLineChars="200"/>
        <w:textAlignment w:val="auto"/>
        <w:rPr>
          <w:rFonts w:hint="eastAsia" w:ascii="仿宋" w:hAnsi="仿宋" w:eastAsia="仿宋" w:cs="仿宋"/>
          <w:sz w:val="21"/>
          <w:szCs w:val="21"/>
          <w:lang w:val="en-US" w:eastAsia="zh-CN"/>
        </w:rPr>
      </w:pPr>
      <w:r>
        <w:rPr>
          <w:rFonts w:hint="eastAsia" w:ascii="仿宋" w:hAnsi="仿宋" w:eastAsia="仿宋" w:cs="仿宋"/>
          <w:b/>
          <w:bCs/>
          <w:sz w:val="21"/>
          <w:szCs w:val="21"/>
          <w:lang w:val="en-US" w:eastAsia="zh-CN"/>
        </w:rPr>
        <w:t>8</w:t>
      </w:r>
      <w:r>
        <w:rPr>
          <w:rFonts w:hint="eastAsia" w:ascii="仿宋" w:hAnsi="仿宋" w:eastAsia="仿宋" w:cs="仿宋"/>
          <w:b/>
          <w:bCs/>
          <w:sz w:val="21"/>
          <w:szCs w:val="21"/>
        </w:rPr>
        <w:t>.</w:t>
      </w:r>
      <w:r>
        <w:rPr>
          <w:rFonts w:hint="eastAsia" w:ascii="仿宋" w:hAnsi="仿宋" w:eastAsia="仿宋" w:cs="仿宋"/>
          <w:sz w:val="21"/>
          <w:szCs w:val="21"/>
        </w:rPr>
        <w:t>本责任文本（协议书、承诺书）不受人事变动的影响，如有变动，应做好交接工作</w:t>
      </w:r>
      <w:r>
        <w:rPr>
          <w:rFonts w:hint="eastAsia" w:ascii="仿宋" w:hAnsi="仿宋" w:eastAsia="仿宋" w:cs="仿宋"/>
          <w:sz w:val="21"/>
          <w:szCs w:val="21"/>
          <w:lang w:val="en-US" w:eastAsia="zh-CN"/>
        </w:rPr>
        <w:t>;</w:t>
      </w:r>
    </w:p>
    <w:p w14:paraId="67596E8F">
      <w:pPr>
        <w:keepNext w:val="0"/>
        <w:keepLines w:val="0"/>
        <w:pageBreakBefore w:val="0"/>
        <w:widowControl w:val="0"/>
        <w:kinsoku/>
        <w:overflowPunct/>
        <w:topLinePunct w:val="0"/>
        <w:autoSpaceDE/>
        <w:autoSpaceDN/>
        <w:bidi w:val="0"/>
        <w:adjustRightInd/>
        <w:snapToGrid/>
        <w:spacing w:line="240" w:lineRule="auto"/>
        <w:ind w:firstLine="422" w:firstLineChars="200"/>
        <w:jc w:val="both"/>
        <w:textAlignment w:val="auto"/>
        <w:rPr>
          <w:rFonts w:hint="eastAsia" w:ascii="仿宋" w:hAnsi="仿宋" w:eastAsia="仿宋" w:cs="仿宋"/>
          <w:sz w:val="21"/>
          <w:szCs w:val="21"/>
        </w:rPr>
      </w:pPr>
      <w:r>
        <w:rPr>
          <w:rFonts w:hint="eastAsia" w:ascii="仿宋" w:hAnsi="仿宋" w:eastAsia="仿宋" w:cs="仿宋"/>
          <w:b/>
          <w:bCs/>
          <w:sz w:val="21"/>
          <w:szCs w:val="21"/>
          <w:lang w:val="en-US" w:eastAsia="zh-CN"/>
        </w:rPr>
        <w:t>9</w:t>
      </w:r>
      <w:r>
        <w:rPr>
          <w:rFonts w:hint="eastAsia" w:ascii="仿宋" w:hAnsi="仿宋" w:eastAsia="仿宋" w:cs="仿宋"/>
          <w:b/>
          <w:bCs/>
          <w:sz w:val="21"/>
          <w:szCs w:val="21"/>
        </w:rPr>
        <w:t>.</w:t>
      </w:r>
      <w:r>
        <w:rPr>
          <w:rFonts w:hint="eastAsia" w:ascii="仿宋" w:hAnsi="仿宋" w:eastAsia="仿宋" w:cs="仿宋"/>
          <w:sz w:val="21"/>
          <w:szCs w:val="21"/>
        </w:rPr>
        <w:t>本协议为《芜湖宜邻中心</w:t>
      </w:r>
      <w:r>
        <w:rPr>
          <w:rFonts w:hint="eastAsia" w:ascii="仿宋" w:hAnsi="仿宋" w:eastAsia="仿宋" w:cs="仿宋"/>
          <w:sz w:val="21"/>
          <w:szCs w:val="21"/>
          <w:lang w:val="en-US" w:eastAsia="zh-CN"/>
        </w:rPr>
        <w:t>租赁</w:t>
      </w:r>
      <w:r>
        <w:rPr>
          <w:rFonts w:hint="eastAsia" w:ascii="仿宋" w:hAnsi="仿宋" w:eastAsia="仿宋" w:cs="仿宋"/>
          <w:sz w:val="21"/>
          <w:szCs w:val="21"/>
        </w:rPr>
        <w:t>合同》的附件，有效期与</w:t>
      </w:r>
      <w:r>
        <w:rPr>
          <w:rFonts w:hint="eastAsia" w:ascii="仿宋" w:hAnsi="仿宋" w:eastAsia="仿宋" w:cs="仿宋"/>
          <w:sz w:val="21"/>
          <w:szCs w:val="21"/>
          <w:lang w:val="en-US" w:eastAsia="zh-CN"/>
        </w:rPr>
        <w:t>租赁</w:t>
      </w:r>
      <w:r>
        <w:rPr>
          <w:rFonts w:hint="eastAsia" w:ascii="仿宋" w:hAnsi="仿宋" w:eastAsia="仿宋" w:cs="仿宋"/>
          <w:sz w:val="21"/>
          <w:szCs w:val="21"/>
        </w:rPr>
        <w:t>合同一致。如遇《芜湖宜邻中心</w:t>
      </w:r>
      <w:r>
        <w:rPr>
          <w:rFonts w:hint="eastAsia" w:ascii="仿宋" w:hAnsi="仿宋" w:eastAsia="仿宋" w:cs="仿宋"/>
          <w:sz w:val="21"/>
          <w:szCs w:val="21"/>
          <w:lang w:val="en-US" w:eastAsia="zh-CN"/>
        </w:rPr>
        <w:t>租赁</w:t>
      </w:r>
      <w:r>
        <w:rPr>
          <w:rFonts w:hint="eastAsia" w:ascii="仿宋" w:hAnsi="仿宋" w:eastAsia="仿宋" w:cs="仿宋"/>
          <w:sz w:val="21"/>
          <w:szCs w:val="21"/>
        </w:rPr>
        <w:t>合同》到期未签订新合同时，本协议有效期自动顺延。</w:t>
      </w:r>
    </w:p>
    <w:p w14:paraId="1805CF2D">
      <w:pPr>
        <w:pageBreakBefore w:val="0"/>
        <w:kinsoku/>
        <w:overflowPunct/>
        <w:topLinePunct w:val="0"/>
        <w:autoSpaceDE/>
        <w:autoSpaceDN/>
        <w:bidi w:val="0"/>
        <w:adjustRightInd/>
        <w:spacing w:line="240" w:lineRule="auto"/>
        <w:ind w:firstLine="0" w:firstLineChars="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乙方（签字）：    </w:t>
      </w:r>
    </w:p>
    <w:p w14:paraId="04EA7487">
      <w:pPr>
        <w:pageBreakBefore w:val="0"/>
        <w:kinsoku/>
        <w:overflowPunct/>
        <w:topLinePunct w:val="0"/>
        <w:autoSpaceDE/>
        <w:autoSpaceDN/>
        <w:bidi w:val="0"/>
        <w:adjustRightInd/>
        <w:spacing w:line="240" w:lineRule="auto"/>
        <w:ind w:firstLine="3570" w:firstLineChars="1700"/>
        <w:jc w:val="both"/>
        <w:textAlignment w:val="auto"/>
        <w:rPr>
          <w:rFonts w:hint="eastAsia" w:ascii="仿宋" w:hAnsi="仿宋" w:eastAsia="仿宋" w:cs="仿宋"/>
          <w:sz w:val="21"/>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sz w:val="21"/>
          <w:szCs w:val="21"/>
          <w:lang w:val="en-US" w:eastAsia="zh-CN"/>
        </w:rPr>
        <w:t xml:space="preserve">       年   月   日</w:t>
      </w:r>
    </w:p>
    <w:p w14:paraId="55CCF31F">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附件三：</w:t>
      </w:r>
    </w:p>
    <w:p w14:paraId="4A660BEE">
      <w:pPr>
        <w:pStyle w:val="8"/>
        <w:pageBreakBefore w:val="0"/>
        <w:kinsoku/>
        <w:wordWrap w:val="0"/>
        <w:overflowPunct/>
        <w:topLinePunct w:val="0"/>
        <w:autoSpaceDE/>
        <w:autoSpaceDN/>
        <w:bidi w:val="0"/>
        <w:adjustRightInd/>
        <w:spacing w:line="240" w:lineRule="auto"/>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承 诺 函</w:t>
      </w:r>
    </w:p>
    <w:p w14:paraId="03DACA11">
      <w:pPr>
        <w:pageBreakBefore w:val="0"/>
        <w:kinsoku/>
        <w:overflowPunct/>
        <w:topLinePunct w:val="0"/>
        <w:autoSpaceDE/>
        <w:autoSpaceDN/>
        <w:bidi w:val="0"/>
        <w:adjustRightInd/>
        <w:spacing w:line="240" w:lineRule="auto"/>
        <w:textAlignment w:val="auto"/>
        <w:rPr>
          <w:rFonts w:hint="eastAsia"/>
          <w:sz w:val="21"/>
          <w:szCs w:val="21"/>
        </w:rPr>
      </w:pPr>
    </w:p>
    <w:p w14:paraId="6968CD93">
      <w:pPr>
        <w:pageBreakBefore w:val="0"/>
        <w:kinsoku/>
        <w:overflowPunct/>
        <w:topLinePunct w:val="0"/>
        <w:autoSpaceDE/>
        <w:autoSpaceDN/>
        <w:bidi w:val="0"/>
        <w:adjustRightInd/>
        <w:spacing w:line="240" w:lineRule="auto"/>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芜湖宜邻置业发展</w:t>
      </w:r>
      <w:r>
        <w:rPr>
          <w:rFonts w:hint="eastAsia" w:ascii="仿宋" w:hAnsi="仿宋" w:eastAsia="仿宋" w:cs="仿宋"/>
          <w:sz w:val="21"/>
          <w:szCs w:val="21"/>
        </w:rPr>
        <w:t>有限公司：</w:t>
      </w:r>
    </w:p>
    <w:p w14:paraId="2EAFEA6D">
      <w:pPr>
        <w:pageBreakBefore w:val="0"/>
        <w:kinsoku/>
        <w:overflowPunct/>
        <w:topLinePunct w:val="0"/>
        <w:autoSpaceDE/>
        <w:autoSpaceDN/>
        <w:bidi w:val="0"/>
        <w:adjustRightInd/>
        <w:spacing w:line="240" w:lineRule="auto"/>
        <w:textAlignment w:val="auto"/>
        <w:rPr>
          <w:rFonts w:hint="eastAsia" w:ascii="仿宋" w:hAnsi="仿宋" w:eastAsia="仿宋" w:cs="仿宋"/>
          <w:sz w:val="21"/>
          <w:szCs w:val="21"/>
        </w:rPr>
      </w:pPr>
      <w:r>
        <w:rPr>
          <w:rFonts w:hint="eastAsia" w:ascii="仿宋" w:hAnsi="仿宋" w:eastAsia="仿宋" w:cs="仿宋"/>
          <w:sz w:val="21"/>
          <w:szCs w:val="21"/>
        </w:rPr>
        <w:t xml:space="preserve">    承诺人系</w:t>
      </w:r>
      <w:r>
        <w:rPr>
          <w:rFonts w:hint="eastAsia" w:ascii="仿宋" w:hAnsi="仿宋" w:eastAsia="仿宋" w:cs="仿宋"/>
          <w:sz w:val="21"/>
          <w:szCs w:val="21"/>
          <w:u w:val="none"/>
          <w:lang w:val="en-US" w:eastAsia="zh-CN"/>
        </w:rPr>
        <w:fldChar w:fldCharType="begin">
          <w:ffData>
            <w:name w:val="Text3"/>
            <w:enabled/>
            <w:calcOnExit w:val="0"/>
            <w:textInput/>
          </w:ffData>
        </w:fldChar>
      </w:r>
      <w:r>
        <w:rPr>
          <w:rFonts w:hint="eastAsia" w:ascii="仿宋" w:hAnsi="仿宋" w:eastAsia="仿宋" w:cs="仿宋"/>
          <w:sz w:val="21"/>
          <w:szCs w:val="21"/>
          <w:u w:val="none"/>
          <w:lang w:val="en-US" w:eastAsia="zh-CN"/>
        </w:rPr>
        <w:instrText xml:space="preserve">FORMTEXT</w:instrText>
      </w:r>
      <w:r>
        <w:rPr>
          <w:rFonts w:hint="eastAsia" w:ascii="仿宋" w:hAnsi="仿宋" w:eastAsia="仿宋" w:cs="仿宋"/>
          <w:sz w:val="21"/>
          <w:szCs w:val="21"/>
          <w:u w:val="none"/>
          <w:lang w:val="en-US" w:eastAsia="zh-CN"/>
        </w:rPr>
        <w:fldChar w:fldCharType="separate"/>
      </w:r>
      <w:r>
        <w:rPr>
          <w:rFonts w:hint="eastAsia" w:ascii="仿宋" w:hAnsi="仿宋" w:eastAsia="仿宋" w:cs="仿宋"/>
          <w:sz w:val="21"/>
          <w:szCs w:val="21"/>
          <w:u w:val="none"/>
          <w:lang w:val="en-US" w:eastAsia="zh-CN"/>
        </w:rPr>
        <w:t>     </w:t>
      </w:r>
      <w:r>
        <w:rPr>
          <w:rFonts w:hint="eastAsia" w:ascii="仿宋" w:hAnsi="仿宋" w:eastAsia="仿宋" w:cs="仿宋"/>
          <w:sz w:val="21"/>
          <w:szCs w:val="21"/>
          <w:u w:val="none"/>
          <w:lang w:val="en-US" w:eastAsia="zh-CN"/>
        </w:rPr>
        <w:fldChar w:fldCharType="end"/>
      </w:r>
      <w:r>
        <w:rPr>
          <w:rFonts w:hint="eastAsia" w:ascii="仿宋" w:hAnsi="仿宋" w:eastAsia="仿宋" w:cs="仿宋"/>
          <w:sz w:val="21"/>
          <w:szCs w:val="21"/>
        </w:rPr>
        <w:t>（承租方名称）股东/实际控制人，承诺人现向贵司承诺如下：</w:t>
      </w:r>
    </w:p>
    <w:p w14:paraId="62A95117">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承诺人将严格按照《</w:t>
      </w:r>
      <w:r>
        <w:rPr>
          <w:rFonts w:hint="eastAsia" w:ascii="仿宋" w:hAnsi="仿宋" w:eastAsia="仿宋" w:cs="仿宋"/>
          <w:sz w:val="21"/>
          <w:szCs w:val="21"/>
          <w:lang w:val="en-US" w:eastAsia="zh-CN"/>
        </w:rPr>
        <w:t>芜湖宜邻中心</w:t>
      </w:r>
      <w:r>
        <w:rPr>
          <w:rFonts w:hint="eastAsia" w:ascii="仿宋" w:hAnsi="仿宋" w:eastAsia="仿宋" w:cs="仿宋"/>
          <w:sz w:val="21"/>
          <w:szCs w:val="21"/>
        </w:rPr>
        <w:t>房屋租赁合同》约定督促承租方严格履行合同约定的相关责任和义务。</w:t>
      </w:r>
    </w:p>
    <w:p w14:paraId="3009C1D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如承租方履行《</w:t>
      </w:r>
      <w:r>
        <w:rPr>
          <w:rFonts w:hint="eastAsia" w:ascii="仿宋" w:hAnsi="仿宋" w:eastAsia="仿宋" w:cs="仿宋"/>
          <w:sz w:val="21"/>
          <w:szCs w:val="21"/>
          <w:lang w:val="en-US" w:eastAsia="zh-CN"/>
        </w:rPr>
        <w:t>芜湖宜邻中心</w:t>
      </w:r>
      <w:r>
        <w:rPr>
          <w:rFonts w:hint="eastAsia" w:ascii="仿宋" w:hAnsi="仿宋" w:eastAsia="仿宋" w:cs="仿宋"/>
          <w:sz w:val="21"/>
          <w:szCs w:val="21"/>
        </w:rPr>
        <w:t>房屋租赁合同》中发生违约行为，承诺人对承租方应承担的相关责任和义务承担连带担保责任</w:t>
      </w:r>
      <w:ins w:id="124" w:author="嘉啊嘉" w:date="2026-04-02T16:28:59Z">
        <w:r>
          <w:rPr>
            <w:rFonts w:hint="eastAsia" w:ascii="仿宋" w:hAnsi="仿宋" w:eastAsia="仿宋" w:cs="仿宋"/>
          </w:rPr>
          <w:t>，保证期间为：自承诺函签署之日起至《芜湖宜邻中心房屋租赁合同》租赁期限届满之后3年</w:t>
        </w:r>
      </w:ins>
      <w:r>
        <w:rPr>
          <w:rFonts w:hint="eastAsia" w:ascii="仿宋" w:hAnsi="仿宋" w:eastAsia="仿宋" w:cs="仿宋"/>
          <w:sz w:val="21"/>
          <w:szCs w:val="21"/>
        </w:rPr>
        <w:t>。</w:t>
      </w:r>
    </w:p>
    <w:p w14:paraId="764011AD">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本承诺函系承诺人真实意思表示，不可撤销。</w:t>
      </w:r>
    </w:p>
    <w:p w14:paraId="529C9850">
      <w:pPr>
        <w:pageBreakBefore w:val="0"/>
        <w:kinsoku/>
        <w:overflowPunct/>
        <w:topLinePunct w:val="0"/>
        <w:autoSpaceDE/>
        <w:autoSpaceDN/>
        <w:bidi w:val="0"/>
        <w:adjustRightInd/>
        <w:spacing w:line="240" w:lineRule="auto"/>
        <w:ind w:left="640" w:right="640"/>
        <w:jc w:val="center"/>
        <w:textAlignment w:val="auto"/>
        <w:rPr>
          <w:rFonts w:hint="eastAsia" w:ascii="仿宋" w:hAnsi="仿宋" w:eastAsia="仿宋" w:cs="仿宋"/>
          <w:sz w:val="21"/>
          <w:szCs w:val="21"/>
        </w:rPr>
      </w:pPr>
      <w:r>
        <w:rPr>
          <w:rFonts w:hint="eastAsia" w:ascii="仿宋" w:hAnsi="仿宋" w:eastAsia="仿宋" w:cs="仿宋"/>
          <w:sz w:val="21"/>
          <w:szCs w:val="21"/>
        </w:rPr>
        <w:t xml:space="preserve">             </w:t>
      </w:r>
    </w:p>
    <w:p w14:paraId="5F77D423">
      <w:pPr>
        <w:pageBreakBefore w:val="0"/>
        <w:kinsoku/>
        <w:overflowPunct/>
        <w:topLinePunct w:val="0"/>
        <w:autoSpaceDE/>
        <w:autoSpaceDN/>
        <w:bidi w:val="0"/>
        <w:adjustRightInd/>
        <w:spacing w:line="240" w:lineRule="auto"/>
        <w:ind w:left="640" w:right="640"/>
        <w:jc w:val="center"/>
        <w:textAlignment w:val="auto"/>
        <w:rPr>
          <w:rFonts w:hint="eastAsia" w:ascii="仿宋" w:hAnsi="仿宋" w:eastAsia="仿宋" w:cs="仿宋"/>
          <w:sz w:val="21"/>
          <w:szCs w:val="21"/>
        </w:rPr>
      </w:pPr>
      <w:r>
        <w:rPr>
          <w:rFonts w:hint="eastAsia" w:ascii="仿宋" w:hAnsi="仿宋" w:eastAsia="仿宋" w:cs="仿宋"/>
          <w:sz w:val="21"/>
          <w:szCs w:val="21"/>
        </w:rPr>
        <w:t xml:space="preserve">      承诺人：</w:t>
      </w:r>
      <w:r>
        <w:rPr>
          <w:rFonts w:hint="eastAsia" w:ascii="仿宋" w:hAnsi="仿宋" w:eastAsia="仿宋" w:cs="仿宋"/>
          <w:sz w:val="21"/>
          <w:szCs w:val="21"/>
          <w:u w:val="single"/>
        </w:rPr>
        <w:t xml:space="preserve">               </w:t>
      </w:r>
    </w:p>
    <w:p w14:paraId="6423E972">
      <w:pPr>
        <w:pageBreakBefore w:val="0"/>
        <w:kinsoku/>
        <w:wordWrap w:val="0"/>
        <w:overflowPunct/>
        <w:topLinePunct w:val="0"/>
        <w:autoSpaceDE/>
        <w:autoSpaceDN/>
        <w:bidi w:val="0"/>
        <w:adjustRightInd/>
        <w:spacing w:line="240" w:lineRule="auto"/>
        <w:ind w:right="640" w:firstLine="2310" w:firstLineChars="1100"/>
        <w:jc w:val="right"/>
        <w:textAlignment w:val="auto"/>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14:paraId="54DF2A91">
      <w:pPr>
        <w:pageBreakBefore w:val="0"/>
        <w:tabs>
          <w:tab w:val="left" w:pos="3328"/>
        </w:tabs>
        <w:kinsoku/>
        <w:overflowPunct/>
        <w:topLinePunct w:val="0"/>
        <w:autoSpaceDE/>
        <w:autoSpaceDN/>
        <w:bidi w:val="0"/>
        <w:adjustRightInd/>
        <w:spacing w:line="240" w:lineRule="auto"/>
        <w:jc w:val="left"/>
        <w:textAlignment w:val="auto"/>
        <w:rPr>
          <w:rFonts w:hint="eastAsia" w:ascii="仿宋_GB2312" w:eastAsia="仿宋_GB2312"/>
          <w:sz w:val="24"/>
          <w:szCs w:val="24"/>
        </w:rPr>
      </w:pPr>
    </w:p>
    <w:p w14:paraId="06CB713E">
      <w:pPr>
        <w:rPr>
          <w:sz w:val="24"/>
          <w:szCs w:val="24"/>
        </w:rPr>
      </w:pPr>
    </w:p>
    <w:p w14:paraId="1E04DE3E">
      <w:pPr>
        <w:rPr>
          <w:sz w:val="24"/>
          <w:szCs w:val="24"/>
        </w:rPr>
      </w:pPr>
    </w:p>
    <w:p w14:paraId="6EC73228">
      <w:pPr>
        <w:rPr>
          <w:sz w:val="24"/>
          <w:szCs w:val="24"/>
        </w:rPr>
      </w:pPr>
    </w:p>
    <w:p w14:paraId="77EABC69">
      <w:pPr>
        <w:rPr>
          <w:sz w:val="24"/>
          <w:szCs w:val="24"/>
        </w:rPr>
      </w:pPr>
    </w:p>
    <w:p w14:paraId="2895861F">
      <w:pPr>
        <w:rPr>
          <w:sz w:val="24"/>
          <w:szCs w:val="24"/>
        </w:rPr>
      </w:pPr>
    </w:p>
    <w:p w14:paraId="72181CEB">
      <w:pPr>
        <w:rPr>
          <w:sz w:val="24"/>
          <w:szCs w:val="24"/>
        </w:rPr>
      </w:pPr>
    </w:p>
    <w:p w14:paraId="06F6996D">
      <w:pPr>
        <w:rPr>
          <w:sz w:val="24"/>
          <w:szCs w:val="24"/>
        </w:rPr>
      </w:pPr>
    </w:p>
    <w:p w14:paraId="1B2088D3">
      <w:pPr>
        <w:rPr>
          <w:sz w:val="24"/>
          <w:szCs w:val="24"/>
        </w:rPr>
      </w:pPr>
    </w:p>
    <w:p w14:paraId="72BD654A">
      <w:pPr>
        <w:rPr>
          <w:sz w:val="24"/>
          <w:szCs w:val="24"/>
        </w:rPr>
      </w:pPr>
    </w:p>
    <w:p w14:paraId="4F62355F">
      <w:pPr>
        <w:rPr>
          <w:sz w:val="24"/>
          <w:szCs w:val="24"/>
        </w:rPr>
      </w:pPr>
    </w:p>
    <w:p w14:paraId="51074958">
      <w:pPr>
        <w:rPr>
          <w:sz w:val="24"/>
          <w:szCs w:val="24"/>
        </w:rPr>
      </w:pPr>
    </w:p>
    <w:p w14:paraId="4F36EB88">
      <w:pPr>
        <w:rPr>
          <w:sz w:val="24"/>
          <w:szCs w:val="24"/>
        </w:rPr>
        <w:sectPr>
          <w:pgSz w:w="11906" w:h="16838"/>
          <w:pgMar w:top="1440" w:right="1800" w:bottom="1440" w:left="1800" w:header="851" w:footer="992" w:gutter="0"/>
          <w:pgNumType w:fmt="decimal"/>
          <w:cols w:space="425" w:num="1"/>
          <w:docGrid w:type="lines" w:linePitch="312" w:charSpace="0"/>
        </w:sectPr>
      </w:pPr>
    </w:p>
    <w:p w14:paraId="17FD9843">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附件四:</w:t>
      </w:r>
    </w:p>
    <w:p w14:paraId="5509A259">
      <w:pPr>
        <w:pStyle w:val="8"/>
        <w:pageBreakBefore w:val="0"/>
        <w:kinsoku/>
        <w:wordWrap w:val="0"/>
        <w:overflowPunct/>
        <w:topLinePunct w:val="0"/>
        <w:autoSpaceDE/>
        <w:autoSpaceDN/>
        <w:bidi w:val="0"/>
        <w:adjustRightInd/>
        <w:spacing w:line="240" w:lineRule="auto"/>
        <w:jc w:val="center"/>
        <w:textAlignment w:val="auto"/>
        <w:rPr>
          <w:rFonts w:hint="eastAsia" w:ascii="仿宋" w:hAnsi="仿宋" w:eastAsia="仿宋" w:cs="仿宋"/>
          <w:b/>
          <w:bCs/>
          <w:sz w:val="21"/>
          <w:szCs w:val="21"/>
        </w:rPr>
      </w:pPr>
      <w:r>
        <w:rPr>
          <w:rFonts w:hint="eastAsia" w:ascii="仿宋" w:hAnsi="仿宋" w:eastAsia="仿宋" w:cs="仿宋"/>
          <w:b/>
          <w:bCs/>
          <w:sz w:val="21"/>
          <w:szCs w:val="21"/>
        </w:rPr>
        <w:t>廉洁合作协议</w:t>
      </w:r>
    </w:p>
    <w:p w14:paraId="713080D6">
      <w:pPr>
        <w:spacing w:line="240" w:lineRule="auto"/>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 xml:space="preserve">甲方： </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u w:val="single"/>
          <w:shd w:val="clear" w:color="auto" w:fill="FFFFFF"/>
          <w:lang w:val="en-US" w:eastAsia="zh-CN"/>
        </w:rPr>
        <w:t>芜湖宜邻置业发展有限公司</w:t>
      </w:r>
      <w:r>
        <w:rPr>
          <w:rFonts w:hint="eastAsia" w:ascii="仿宋" w:hAnsi="仿宋" w:eastAsia="仿宋" w:cs="仿宋"/>
          <w:sz w:val="21"/>
          <w:szCs w:val="21"/>
          <w:u w:val="single"/>
          <w:shd w:val="clear" w:color="auto" w:fill="FFFFFF"/>
        </w:rPr>
        <w:t xml:space="preserve">         </w:t>
      </w:r>
      <w:r>
        <w:rPr>
          <w:rFonts w:hint="eastAsia" w:ascii="仿宋" w:hAnsi="仿宋" w:eastAsia="仿宋" w:cs="仿宋"/>
          <w:sz w:val="21"/>
          <w:szCs w:val="21"/>
          <w:u w:val="single"/>
          <w:shd w:val="clear" w:color="auto" w:fill="FFFFFF"/>
          <w:lang w:val="en-US" w:eastAsia="zh-CN"/>
        </w:rPr>
        <w:t xml:space="preserve"> </w:t>
      </w:r>
      <w:r>
        <w:rPr>
          <w:rFonts w:hint="eastAsia" w:ascii="仿宋" w:hAnsi="仿宋" w:eastAsia="仿宋" w:cs="仿宋"/>
          <w:sz w:val="21"/>
          <w:szCs w:val="21"/>
          <w:shd w:val="clear" w:color="auto" w:fill="FFFFFF"/>
        </w:rPr>
        <w:t xml:space="preserve"> </w:t>
      </w:r>
    </w:p>
    <w:p w14:paraId="1F719E8A">
      <w:pPr>
        <w:spacing w:line="240" w:lineRule="auto"/>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 xml:space="preserve">乙方： </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eastAsia" w:ascii="仿宋" w:hAnsi="仿宋" w:eastAsia="仿宋" w:cs="仿宋"/>
          <w:sz w:val="21"/>
          <w:szCs w:val="21"/>
          <w:u w:val="single"/>
          <w:lang w:val="en-US"/>
        </w:rPr>
        <w:t>     </w:t>
      </w:r>
      <w:r>
        <w:rPr>
          <w:rFonts w:hint="eastAsia" w:ascii="仿宋" w:hAnsi="仿宋" w:eastAsia="仿宋" w:cs="仿宋"/>
          <w:sz w:val="21"/>
          <w:szCs w:val="21"/>
          <w:u w:val="single"/>
        </w:rPr>
        <w:fldChar w:fldCharType="end"/>
      </w:r>
    </w:p>
    <w:p w14:paraId="2EED3502">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甲、乙双方于</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eastAsia"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shd w:val="clear" w:color="auto" w:fill="FFFFFF"/>
        </w:rPr>
        <w:t>年</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eastAsia"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shd w:val="clear" w:color="auto" w:fill="FFFFFF"/>
        </w:rPr>
        <w:t>月</w:t>
      </w:r>
      <w:r>
        <w:rPr>
          <w:rFonts w:hint="eastAsia" w:ascii="仿宋" w:hAnsi="仿宋" w:eastAsia="仿宋" w:cs="仿宋"/>
          <w:sz w:val="21"/>
          <w:szCs w:val="21"/>
          <w:u w:val="single"/>
        </w:rPr>
        <w:fldChar w:fldCharType="begin">
          <w:ffData>
            <w:name w:val="Text2"/>
            <w:enabled/>
            <w:calcOnExit w:val="0"/>
            <w:textInput/>
          </w:ffData>
        </w:fldChar>
      </w:r>
      <w:r>
        <w:rPr>
          <w:rFonts w:hint="eastAsia" w:ascii="仿宋" w:hAnsi="仿宋" w:eastAsia="仿宋" w:cs="仿宋"/>
          <w:sz w:val="21"/>
          <w:szCs w:val="21"/>
          <w:u w:val="single"/>
        </w:rPr>
        <w:instrText xml:space="preserve">FORMTEXT</w:instrText>
      </w:r>
      <w:r>
        <w:rPr>
          <w:rFonts w:hint="eastAsia" w:ascii="仿宋" w:hAnsi="仿宋" w:eastAsia="仿宋" w:cs="仿宋"/>
          <w:sz w:val="21"/>
          <w:szCs w:val="21"/>
          <w:u w:val="single"/>
        </w:rPr>
        <w:fldChar w:fldCharType="separate"/>
      </w:r>
      <w:r>
        <w:rPr>
          <w:rFonts w:hint="eastAsia" w:ascii="仿宋" w:hAnsi="仿宋" w:eastAsia="仿宋" w:cs="仿宋"/>
          <w:sz w:val="21"/>
          <w:szCs w:val="21"/>
          <w:u w:val="single"/>
          <w:lang w:val="en-US"/>
        </w:rPr>
        <w:t>     </w:t>
      </w:r>
      <w:r>
        <w:rPr>
          <w:rFonts w:hint="eastAsia" w:ascii="仿宋" w:hAnsi="仿宋" w:eastAsia="仿宋" w:cs="仿宋"/>
          <w:sz w:val="21"/>
          <w:szCs w:val="21"/>
          <w:u w:val="single"/>
        </w:rPr>
        <w:fldChar w:fldCharType="end"/>
      </w:r>
      <w:r>
        <w:rPr>
          <w:rFonts w:hint="eastAsia" w:ascii="仿宋" w:hAnsi="仿宋" w:eastAsia="仿宋" w:cs="仿宋"/>
          <w:sz w:val="21"/>
          <w:szCs w:val="21"/>
          <w:shd w:val="clear" w:color="auto" w:fill="FFFFFF"/>
        </w:rPr>
        <w:t>日签署了《</w:t>
      </w:r>
      <w:r>
        <w:rPr>
          <w:rFonts w:hint="eastAsia" w:ascii="仿宋" w:hAnsi="仿宋" w:eastAsia="仿宋" w:cs="仿宋"/>
          <w:sz w:val="21"/>
          <w:szCs w:val="21"/>
          <w:shd w:val="clear" w:color="auto" w:fill="FFFFFF"/>
          <w:lang w:val="en-US" w:eastAsia="zh-CN"/>
        </w:rPr>
        <w:t>芜湖宜邻中心房屋租赁合同</w:t>
      </w:r>
      <w:r>
        <w:rPr>
          <w:rFonts w:hint="eastAsia" w:ascii="仿宋" w:hAnsi="仿宋" w:eastAsia="仿宋" w:cs="仿宋"/>
          <w:sz w:val="21"/>
          <w:szCs w:val="21"/>
          <w:shd w:val="clear" w:color="auto" w:fill="FFFFFF"/>
        </w:rPr>
        <w:t>》，为加强主合同履行过程中的廉洁合作，确保主合同顺利履行，防范发生任何损害签约双方权益的行为，经甲、乙双方协商签订本协议并作为双方共同遵守的廉洁合作行为准则。</w:t>
      </w:r>
    </w:p>
    <w:p w14:paraId="1391C875">
      <w:pPr>
        <w:spacing w:line="240" w:lineRule="auto"/>
        <w:ind w:firstLine="57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一、甲方责任</w:t>
      </w:r>
    </w:p>
    <w:p w14:paraId="1BB8D373">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1.甲方有责任向乙方（含乙方人员，下同）介绍本单位廉洁合作管理的各项制度规定，并对本单位工作人员进行廉洁合作教育。</w:t>
      </w:r>
    </w:p>
    <w:p w14:paraId="57812701">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2.甲方人员（含家属、子女，下同）应严格遵守本单位廉洁合作管理的规定，保持与乙方的正常业务交往，不得利用职务便利或职务上的影响，索要（或接受）乙方（含亲属，下同）的礼金、礼品、有价证券或贵重物品以及参与其他可能影响其行使职权的活动。</w:t>
      </w:r>
    </w:p>
    <w:p w14:paraId="40D16F8B">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3.甲方有权对乙方在主合同履行过程中廉洁合作情况进行监督。在主合同履行过程中发现甲方人员有收受乙方贿赂、伙同乙方谋取不正当利益或伙同乙方人员损害甲乙双方利益行为的，均应及时采取措施予以制止，并及时通报乙方。</w:t>
      </w:r>
    </w:p>
    <w:p w14:paraId="169E8269">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4.甲方接受乙方实名或匿名投诉举报，并将严格保密。</w:t>
      </w:r>
    </w:p>
    <w:p w14:paraId="1F6663DC">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接受举报部门：</w:t>
      </w:r>
      <w:r>
        <w:rPr>
          <w:rFonts w:hint="eastAsia" w:ascii="仿宋" w:hAnsi="仿宋" w:eastAsia="仿宋" w:cs="仿宋"/>
          <w:sz w:val="21"/>
          <w:szCs w:val="21"/>
          <w:shd w:val="clear" w:color="auto" w:fill="FFFFFF"/>
          <w:lang w:val="en-US" w:eastAsia="zh-CN"/>
        </w:rPr>
        <w:t>集团公司</w:t>
      </w:r>
      <w:r>
        <w:rPr>
          <w:rFonts w:hint="eastAsia" w:ascii="仿宋" w:hAnsi="仿宋" w:eastAsia="仿宋" w:cs="仿宋"/>
          <w:sz w:val="21"/>
          <w:szCs w:val="21"/>
          <w:shd w:val="clear" w:color="auto" w:fill="FFFFFF"/>
        </w:rPr>
        <w:t>纪检监察室</w:t>
      </w:r>
    </w:p>
    <w:p w14:paraId="1AC2E470">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地址：芜湖市鸠江区瑞祥路88号皖江财富广场A1座8楼</w:t>
      </w:r>
    </w:p>
    <w:p w14:paraId="36293D5B">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电话：0553-2882024</w:t>
      </w:r>
    </w:p>
    <w:p w14:paraId="519C8D59">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邮箱：872417800@qq.com</w:t>
      </w:r>
    </w:p>
    <w:p w14:paraId="4210B8CE">
      <w:pPr>
        <w:spacing w:line="240" w:lineRule="auto"/>
        <w:ind w:firstLine="57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二、乙方责任</w:t>
      </w:r>
    </w:p>
    <w:p w14:paraId="48EC6C9B">
      <w:pPr>
        <w:spacing w:line="240" w:lineRule="auto"/>
        <w:rPr>
          <w:rFonts w:hint="eastAsia" w:ascii="仿宋" w:hAnsi="仿宋" w:eastAsia="仿宋" w:cs="仿宋"/>
          <w:sz w:val="21"/>
          <w:szCs w:val="21"/>
          <w:shd w:val="clear" w:color="auto" w:fill="FFFFFF"/>
        </w:rPr>
      </w:pPr>
      <w:r>
        <w:rPr>
          <w:rFonts w:hint="eastAsia" w:ascii="仿宋" w:hAnsi="仿宋" w:eastAsia="仿宋" w:cs="仿宋"/>
          <w:sz w:val="21"/>
          <w:szCs w:val="21"/>
        </w:rPr>
        <w:t xml:space="preserve">    </w:t>
      </w:r>
      <w:r>
        <w:rPr>
          <w:rFonts w:hint="eastAsia" w:ascii="仿宋" w:hAnsi="仿宋" w:eastAsia="仿宋" w:cs="仿宋"/>
          <w:sz w:val="21"/>
          <w:szCs w:val="21"/>
          <w:shd w:val="clear" w:color="auto" w:fill="FFFFFF"/>
        </w:rPr>
        <w:t>1.乙方应保证乙方人员知悉甲方廉洁合作管理的各项制度及本协议的规定。</w:t>
      </w:r>
    </w:p>
    <w:p w14:paraId="069A4807">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2.乙方人员应严格遵守甲方廉洁合作管理的规定，有责任就甲方人员任何不廉洁行为向甲方投诉举报，保持与甲方的正常业务交往，不得贿赂甲方人员或与甲方人员有不正当利益来往。</w:t>
      </w:r>
    </w:p>
    <w:p w14:paraId="4E079A22">
      <w:pPr>
        <w:spacing w:line="240" w:lineRule="auto"/>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 xml:space="preserve">    3.乙方有义务接受甲方对乙方在合同履行过程中廉洁合作管理执行情况的监督，在主合同履行过程中发现乙方人员向甲方人员行贿、伙同甲方人员谋取不正当利益或伙同甲方人员损害甲乙双方利益行为的，均应及时采取措施予以制止，并及时通报甲方。</w:t>
      </w:r>
    </w:p>
    <w:p w14:paraId="6BDD9E38">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4.甲方对不廉洁行为开展调查的过程中，乙方必须配合，包括如实陈述事实、提供相关资料、配合甲方现场调查等。</w:t>
      </w:r>
    </w:p>
    <w:p w14:paraId="427A0A29">
      <w:pPr>
        <w:spacing w:line="240" w:lineRule="auto"/>
        <w:ind w:firstLine="57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三、违约责任</w:t>
      </w:r>
    </w:p>
    <w:p w14:paraId="6697624D">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1.甲方人员如违反廉洁合作管理制度及本协议规定，甲方应视情节轻重、影响大小,依据公司制度予以违纪人员行政处罚直至解除劳动合同。情节严重的，依法移交纪检监察机关。</w:t>
      </w:r>
    </w:p>
    <w:p w14:paraId="466E1820">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2.乙方人员如违反廉洁合作管理制度及本协议规定，不视为个人行为，甲方有权单方面解除合同关系、取消合作、将乙方列入“失信人员”名单、扣除乙方所交保证金或要求支付违约金（不超过主合同总金额的20%）。</w:t>
      </w:r>
    </w:p>
    <w:p w14:paraId="1B7F6ED4">
      <w:pPr>
        <w:spacing w:line="240" w:lineRule="auto"/>
        <w:ind w:firstLine="420" w:firstLineChars="200"/>
        <w:rPr>
          <w:rFonts w:hint="eastAsia" w:ascii="仿宋" w:hAnsi="仿宋" w:eastAsia="仿宋" w:cs="仿宋"/>
          <w:sz w:val="21"/>
          <w:szCs w:val="21"/>
          <w:shd w:val="clear" w:color="auto" w:fill="FFFFFF"/>
          <w:lang w:eastAsia="zh-CN"/>
        </w:rPr>
      </w:pPr>
      <w:r>
        <w:rPr>
          <w:rFonts w:hint="eastAsia" w:ascii="仿宋" w:hAnsi="仿宋" w:eastAsia="仿宋" w:cs="仿宋"/>
          <w:sz w:val="21"/>
          <w:szCs w:val="21"/>
          <w:shd w:val="clear" w:color="auto" w:fill="FFFFFF"/>
        </w:rPr>
        <w:t>四、本协议有效期，自双方盖章之日起至主合同履约完毕</w:t>
      </w:r>
      <w:r>
        <w:rPr>
          <w:rFonts w:hint="eastAsia" w:ascii="仿宋" w:hAnsi="仿宋" w:eastAsia="仿宋" w:cs="仿宋"/>
          <w:sz w:val="21"/>
          <w:szCs w:val="21"/>
          <w:shd w:val="clear" w:color="auto" w:fill="FFFFFF"/>
          <w:lang w:eastAsia="zh-CN"/>
        </w:rPr>
        <w:t>。</w:t>
      </w:r>
    </w:p>
    <w:p w14:paraId="1CC81837">
      <w:pPr>
        <w:spacing w:line="240" w:lineRule="auto"/>
        <w:ind w:firstLine="420" w:firstLineChars="2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五、本协议一式两份，双方各执一份，作为合同的附件，与主合同具有同等的法律效力。</w:t>
      </w:r>
    </w:p>
    <w:p w14:paraId="25FD1810">
      <w:pPr>
        <w:spacing w:line="240" w:lineRule="auto"/>
        <w:ind w:left="320" w:hanging="210" w:hangingChars="100"/>
        <w:rPr>
          <w:rFonts w:hint="eastAsia" w:ascii="仿宋" w:hAnsi="仿宋" w:eastAsia="仿宋" w:cs="仿宋"/>
          <w:sz w:val="21"/>
          <w:szCs w:val="21"/>
          <w:shd w:val="clear" w:color="auto" w:fill="FFFFFF"/>
        </w:rPr>
      </w:pPr>
    </w:p>
    <w:p w14:paraId="1127A955">
      <w:pPr>
        <w:spacing w:line="240" w:lineRule="auto"/>
        <w:ind w:left="320" w:hanging="210" w:hangingChars="100"/>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 xml:space="preserve">甲 方：（签章）                        乙 方：（签章）                            </w:t>
      </w:r>
    </w:p>
    <w:p w14:paraId="241BEF5C">
      <w:pPr>
        <w:spacing w:line="240" w:lineRule="auto"/>
        <w:rPr>
          <w:rFonts w:hint="eastAsia" w:ascii="仿宋" w:hAnsi="仿宋" w:eastAsia="仿宋" w:cs="仿宋"/>
          <w:sz w:val="21"/>
          <w:szCs w:val="21"/>
          <w:shd w:val="clear" w:color="auto" w:fill="FFFFFF"/>
        </w:rPr>
      </w:pPr>
      <w:r>
        <w:rPr>
          <w:rFonts w:hint="eastAsia" w:ascii="仿宋" w:hAnsi="仿宋" w:eastAsia="仿宋" w:cs="仿宋"/>
          <w:sz w:val="21"/>
          <w:szCs w:val="21"/>
          <w:shd w:val="clear" w:color="auto" w:fill="FFFFFF"/>
        </w:rPr>
        <w:t>日 期：                                 日 期：</w:t>
      </w:r>
    </w:p>
    <w:p w14:paraId="5A17A0E3">
      <w:pPr>
        <w:spacing w:line="240" w:lineRule="auto"/>
        <w:rPr>
          <w:rFonts w:hint="eastAsia" w:ascii="仿宋" w:hAnsi="仿宋" w:eastAsia="仿宋" w:cs="仿宋"/>
          <w:sz w:val="21"/>
          <w:szCs w:val="21"/>
        </w:rPr>
      </w:pPr>
    </w:p>
    <w:p w14:paraId="75266F8B">
      <w:pPr>
        <w:spacing w:line="240" w:lineRule="auto"/>
        <w:rPr>
          <w:sz w:val="21"/>
          <w:szCs w:val="21"/>
        </w:rPr>
      </w:pPr>
    </w:p>
    <w:p w14:paraId="62D0CBFB">
      <w:pPr>
        <w:pageBreakBefore w:val="0"/>
        <w:kinsoku/>
        <w:overflowPunct/>
        <w:topLinePunct w:val="0"/>
        <w:autoSpaceDE/>
        <w:autoSpaceDN/>
        <w:bidi w:val="0"/>
        <w:adjustRightInd/>
        <w:spacing w:line="240" w:lineRule="auto"/>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附件五：       </w:t>
      </w:r>
    </w:p>
    <w:p w14:paraId="1BE8CF12">
      <w:pPr>
        <w:pageBreakBefore w:val="0"/>
        <w:kinsoku/>
        <w:overflowPunct/>
        <w:topLinePunct w:val="0"/>
        <w:autoSpaceDE/>
        <w:autoSpaceDN/>
        <w:bidi w:val="0"/>
        <w:adjustRightInd/>
        <w:spacing w:line="240" w:lineRule="auto"/>
        <w:jc w:val="center"/>
        <w:textAlignment w:val="auto"/>
        <w:rPr>
          <w:rFonts w:ascii="宋体" w:hAnsi="宋体" w:eastAsia="宋体" w:cs="宋体"/>
          <w:sz w:val="35"/>
          <w:szCs w:val="35"/>
        </w:rPr>
      </w:pPr>
      <w:r>
        <w:rPr>
          <w:rFonts w:ascii="宋体" w:hAnsi="宋体" w:eastAsia="宋体" w:cs="宋体"/>
          <w:b/>
          <w:bCs/>
          <w:spacing w:val="5"/>
          <w:sz w:val="35"/>
          <w:szCs w:val="35"/>
        </w:rPr>
        <w:t>宜邻中心租赁场所交付确认书</w:t>
      </w:r>
    </w:p>
    <w:p w14:paraId="73B73C83">
      <w:pPr>
        <w:spacing w:before="302" w:line="220" w:lineRule="auto"/>
        <w:ind w:left="460"/>
        <w:rPr>
          <w:rFonts w:hint="default" w:ascii="宋体" w:hAnsi="宋体" w:eastAsia="宋体" w:cs="宋体"/>
          <w:sz w:val="24"/>
          <w:szCs w:val="24"/>
          <w:lang w:val="en-US" w:eastAsia="zh-CN"/>
        </w:rPr>
      </w:pPr>
      <w:r>
        <w:rPr>
          <w:rFonts w:ascii="宋体" w:hAnsi="宋体" w:eastAsia="宋体" w:cs="宋体"/>
          <w:spacing w:val="-9"/>
          <w:sz w:val="24"/>
          <w:szCs w:val="24"/>
        </w:rPr>
        <w:t>商铺号</w:t>
      </w:r>
      <w:r>
        <w:rPr>
          <w:rFonts w:ascii="宋体" w:hAnsi="宋体" w:eastAsia="宋体" w:cs="宋体"/>
          <w:spacing w:val="15"/>
          <w:sz w:val="24"/>
          <w:szCs w:val="24"/>
        </w:rPr>
        <w:t xml:space="preserve">  </w:t>
      </w:r>
      <w:r>
        <w:rPr>
          <w:rFonts w:ascii="宋体" w:hAnsi="宋体" w:eastAsia="宋体" w:cs="宋体"/>
          <w:spacing w:val="-9"/>
          <w:sz w:val="24"/>
          <w:szCs w:val="24"/>
        </w:rPr>
        <w:t>：</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号</w:t>
      </w:r>
      <w:r>
        <w:rPr>
          <w:rFonts w:hint="eastAsia" w:ascii="宋体" w:hAnsi="宋体" w:cs="宋体"/>
          <w:spacing w:val="-9"/>
          <w:sz w:val="24"/>
          <w:szCs w:val="24"/>
          <w:lang w:val="en-US" w:eastAsia="zh-CN"/>
        </w:rPr>
        <w:t xml:space="preserve">       是否按现状交付： ☐是    ☐需要修缮</w:t>
      </w:r>
    </w:p>
    <w:p w14:paraId="79443833">
      <w:pPr>
        <w:spacing w:before="65"/>
      </w:pPr>
    </w:p>
    <w:tbl>
      <w:tblPr>
        <w:tblStyle w:val="15"/>
        <w:tblW w:w="97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3082"/>
        <w:gridCol w:w="675"/>
        <w:gridCol w:w="766"/>
        <w:gridCol w:w="1558"/>
        <w:gridCol w:w="2919"/>
      </w:tblGrid>
      <w:tr w14:paraId="53C65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724" w:type="dxa"/>
            <w:gridSpan w:val="6"/>
            <w:vAlign w:val="top"/>
          </w:tcPr>
          <w:p w14:paraId="41D1C87F">
            <w:pPr>
              <w:pStyle w:val="14"/>
              <w:spacing w:before="130" w:line="220" w:lineRule="auto"/>
              <w:ind w:left="4426"/>
              <w:jc w:val="left"/>
            </w:pPr>
            <w:r>
              <w:rPr>
                <w:b/>
                <w:bCs/>
                <w:spacing w:val="-4"/>
              </w:rPr>
              <w:t>验收项目</w:t>
            </w:r>
          </w:p>
        </w:tc>
      </w:tr>
      <w:tr w14:paraId="7689A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3806" w:type="dxa"/>
            <w:gridSpan w:val="2"/>
            <w:vAlign w:val="top"/>
          </w:tcPr>
          <w:p w14:paraId="44D0B92F">
            <w:pPr>
              <w:pStyle w:val="14"/>
              <w:spacing w:before="125" w:line="220" w:lineRule="auto"/>
              <w:ind w:left="1305"/>
              <w:jc w:val="left"/>
            </w:pPr>
            <w:r>
              <w:rPr>
                <w:b/>
                <w:bCs/>
                <w:spacing w:val="-5"/>
              </w:rPr>
              <w:t>项目内容</w:t>
            </w:r>
          </w:p>
        </w:tc>
        <w:tc>
          <w:tcPr>
            <w:tcW w:w="675" w:type="dxa"/>
            <w:vAlign w:val="top"/>
          </w:tcPr>
          <w:p w14:paraId="211CD62C">
            <w:pPr>
              <w:pStyle w:val="14"/>
              <w:spacing w:before="125" w:line="221" w:lineRule="auto"/>
              <w:ind w:left="123"/>
              <w:jc w:val="left"/>
            </w:pPr>
            <w:r>
              <w:rPr>
                <w:b/>
                <w:bCs/>
                <w:spacing w:val="-7"/>
              </w:rPr>
              <w:t>单位</w:t>
            </w:r>
          </w:p>
        </w:tc>
        <w:tc>
          <w:tcPr>
            <w:tcW w:w="766" w:type="dxa"/>
            <w:vAlign w:val="top"/>
          </w:tcPr>
          <w:p w14:paraId="53A6A459">
            <w:pPr>
              <w:pStyle w:val="14"/>
              <w:spacing w:before="125" w:line="220" w:lineRule="auto"/>
              <w:ind w:left="171"/>
              <w:jc w:val="left"/>
            </w:pPr>
            <w:r>
              <w:rPr>
                <w:b/>
                <w:bCs/>
                <w:spacing w:val="-7"/>
              </w:rPr>
              <w:t>数量</w:t>
            </w:r>
          </w:p>
        </w:tc>
        <w:tc>
          <w:tcPr>
            <w:tcW w:w="1558" w:type="dxa"/>
            <w:vAlign w:val="top"/>
          </w:tcPr>
          <w:p w14:paraId="309DCFCB">
            <w:pPr>
              <w:pStyle w:val="14"/>
              <w:spacing w:before="125" w:line="220" w:lineRule="auto"/>
              <w:ind w:left="114"/>
              <w:jc w:val="left"/>
            </w:pPr>
            <w:r>
              <w:rPr>
                <w:b/>
                <w:bCs/>
                <w:spacing w:val="-11"/>
              </w:rPr>
              <w:t>合</w:t>
            </w:r>
            <w:r>
              <w:rPr>
                <w:spacing w:val="8"/>
              </w:rPr>
              <w:t xml:space="preserve"> </w:t>
            </w:r>
            <w:r>
              <w:rPr>
                <w:b/>
                <w:bCs/>
                <w:spacing w:val="-11"/>
              </w:rPr>
              <w:t>格(×/</w:t>
            </w:r>
            <w:r>
              <w:rPr>
                <w:spacing w:val="-47"/>
              </w:rPr>
              <w:t xml:space="preserve"> </w:t>
            </w:r>
            <w:r>
              <w:rPr>
                <w:b/>
                <w:bCs/>
                <w:spacing w:val="-11"/>
              </w:rPr>
              <w:t>√</w:t>
            </w:r>
            <w:r>
              <w:rPr>
                <w:spacing w:val="-76"/>
              </w:rPr>
              <w:t xml:space="preserve"> </w:t>
            </w:r>
            <w:r>
              <w:rPr>
                <w:b/>
                <w:bCs/>
                <w:spacing w:val="-11"/>
              </w:rPr>
              <w:t>)</w:t>
            </w:r>
          </w:p>
        </w:tc>
        <w:tc>
          <w:tcPr>
            <w:tcW w:w="2919" w:type="dxa"/>
            <w:vAlign w:val="top"/>
          </w:tcPr>
          <w:p w14:paraId="1E7F8805">
            <w:pPr>
              <w:pStyle w:val="14"/>
              <w:spacing w:before="125" w:line="222" w:lineRule="auto"/>
              <w:ind w:left="1136"/>
              <w:jc w:val="left"/>
            </w:pPr>
            <w:r>
              <w:rPr>
                <w:b/>
                <w:bCs/>
                <w:spacing w:val="-8"/>
              </w:rPr>
              <w:t>备</w:t>
            </w:r>
            <w:r>
              <w:rPr>
                <w:spacing w:val="4"/>
              </w:rPr>
              <w:t xml:space="preserve">  </w:t>
            </w:r>
            <w:r>
              <w:rPr>
                <w:b/>
                <w:bCs/>
                <w:spacing w:val="-8"/>
              </w:rPr>
              <w:t>注</w:t>
            </w:r>
          </w:p>
        </w:tc>
      </w:tr>
      <w:tr w14:paraId="0F598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724" w:type="dxa"/>
            <w:gridSpan w:val="6"/>
            <w:vAlign w:val="top"/>
          </w:tcPr>
          <w:p w14:paraId="043E2F4D">
            <w:pPr>
              <w:pStyle w:val="14"/>
              <w:spacing w:before="125" w:line="220" w:lineRule="auto"/>
              <w:ind w:left="120"/>
              <w:jc w:val="left"/>
            </w:pPr>
            <w:r>
              <w:rPr>
                <w:b/>
                <w:bCs/>
                <w:spacing w:val="-3"/>
              </w:rPr>
              <w:t>一、固定设施（土建部分</w:t>
            </w:r>
            <w:r>
              <w:rPr>
                <w:b/>
                <w:bCs/>
                <w:spacing w:val="-1"/>
              </w:rPr>
              <w:t>）：</w:t>
            </w:r>
          </w:p>
        </w:tc>
      </w:tr>
      <w:tr w14:paraId="5F2CF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721E450C">
            <w:pPr>
              <w:pStyle w:val="14"/>
              <w:spacing w:before="162" w:line="189" w:lineRule="auto"/>
              <w:ind w:left="331"/>
              <w:jc w:val="left"/>
              <w:rPr>
                <w:sz w:val="20"/>
                <w:szCs w:val="20"/>
              </w:rPr>
            </w:pPr>
            <w:r>
              <w:rPr>
                <w:sz w:val="20"/>
                <w:szCs w:val="20"/>
              </w:rPr>
              <w:t>1</w:t>
            </w:r>
          </w:p>
        </w:tc>
        <w:tc>
          <w:tcPr>
            <w:tcW w:w="3082" w:type="dxa"/>
            <w:vAlign w:val="top"/>
          </w:tcPr>
          <w:p w14:paraId="79A1C247">
            <w:pPr>
              <w:pStyle w:val="14"/>
              <w:spacing w:before="129" w:line="228" w:lineRule="auto"/>
              <w:ind w:left="115"/>
              <w:jc w:val="left"/>
              <w:rPr>
                <w:sz w:val="20"/>
                <w:szCs w:val="20"/>
              </w:rPr>
            </w:pPr>
            <w:r>
              <w:rPr>
                <w:spacing w:val="8"/>
                <w:sz w:val="20"/>
                <w:szCs w:val="20"/>
              </w:rPr>
              <w:t>玻璃门和门框包含锁及把手</w:t>
            </w:r>
          </w:p>
        </w:tc>
        <w:tc>
          <w:tcPr>
            <w:tcW w:w="675" w:type="dxa"/>
            <w:vAlign w:val="top"/>
          </w:tcPr>
          <w:p w14:paraId="3AFF2868">
            <w:pPr>
              <w:pStyle w:val="14"/>
              <w:spacing w:before="130" w:line="230" w:lineRule="auto"/>
              <w:ind w:left="236"/>
              <w:jc w:val="left"/>
              <w:rPr>
                <w:sz w:val="20"/>
                <w:szCs w:val="20"/>
              </w:rPr>
            </w:pPr>
            <w:r>
              <w:rPr>
                <w:sz w:val="20"/>
                <w:szCs w:val="20"/>
              </w:rPr>
              <w:t>扇</w:t>
            </w:r>
          </w:p>
        </w:tc>
        <w:tc>
          <w:tcPr>
            <w:tcW w:w="766" w:type="dxa"/>
            <w:vAlign w:val="top"/>
          </w:tcPr>
          <w:p w14:paraId="43891BC4">
            <w:pPr>
              <w:jc w:val="left"/>
              <w:rPr>
                <w:rFonts w:ascii="Arial"/>
                <w:sz w:val="21"/>
              </w:rPr>
            </w:pPr>
          </w:p>
        </w:tc>
        <w:tc>
          <w:tcPr>
            <w:tcW w:w="1558" w:type="dxa"/>
            <w:vAlign w:val="top"/>
          </w:tcPr>
          <w:p w14:paraId="56F8D2F0">
            <w:pPr>
              <w:jc w:val="left"/>
              <w:rPr>
                <w:rFonts w:ascii="Arial"/>
                <w:sz w:val="21"/>
              </w:rPr>
            </w:pPr>
          </w:p>
        </w:tc>
        <w:tc>
          <w:tcPr>
            <w:tcW w:w="2919" w:type="dxa"/>
            <w:vAlign w:val="top"/>
          </w:tcPr>
          <w:p w14:paraId="5746DF0F">
            <w:pPr>
              <w:jc w:val="left"/>
              <w:rPr>
                <w:rFonts w:ascii="Arial"/>
                <w:sz w:val="21"/>
              </w:rPr>
            </w:pPr>
          </w:p>
        </w:tc>
      </w:tr>
      <w:tr w14:paraId="4998E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016EFFDB">
            <w:pPr>
              <w:pStyle w:val="14"/>
              <w:spacing w:before="163" w:line="189" w:lineRule="auto"/>
              <w:ind w:left="318"/>
              <w:jc w:val="left"/>
              <w:rPr>
                <w:sz w:val="20"/>
                <w:szCs w:val="20"/>
              </w:rPr>
            </w:pPr>
            <w:r>
              <w:rPr>
                <w:sz w:val="20"/>
                <w:szCs w:val="20"/>
              </w:rPr>
              <w:t>2</w:t>
            </w:r>
          </w:p>
        </w:tc>
        <w:tc>
          <w:tcPr>
            <w:tcW w:w="3082" w:type="dxa"/>
            <w:vAlign w:val="top"/>
          </w:tcPr>
          <w:p w14:paraId="1CD0AADB">
            <w:pPr>
              <w:pStyle w:val="14"/>
              <w:spacing w:before="130" w:line="228" w:lineRule="auto"/>
              <w:ind w:left="125"/>
              <w:jc w:val="left"/>
              <w:rPr>
                <w:sz w:val="20"/>
                <w:szCs w:val="20"/>
              </w:rPr>
            </w:pPr>
            <w:r>
              <w:rPr>
                <w:spacing w:val="8"/>
                <w:sz w:val="20"/>
                <w:szCs w:val="20"/>
              </w:rPr>
              <w:t>防火门和门框包含锁及把手</w:t>
            </w:r>
          </w:p>
        </w:tc>
        <w:tc>
          <w:tcPr>
            <w:tcW w:w="675" w:type="dxa"/>
            <w:vAlign w:val="top"/>
          </w:tcPr>
          <w:p w14:paraId="5A5DFBE2">
            <w:pPr>
              <w:pStyle w:val="14"/>
              <w:spacing w:before="130" w:line="230" w:lineRule="auto"/>
              <w:ind w:left="236"/>
              <w:jc w:val="left"/>
              <w:rPr>
                <w:sz w:val="20"/>
                <w:szCs w:val="20"/>
              </w:rPr>
            </w:pPr>
            <w:r>
              <w:rPr>
                <w:sz w:val="20"/>
                <w:szCs w:val="20"/>
              </w:rPr>
              <w:t>扇</w:t>
            </w:r>
          </w:p>
        </w:tc>
        <w:tc>
          <w:tcPr>
            <w:tcW w:w="766" w:type="dxa"/>
            <w:vAlign w:val="top"/>
          </w:tcPr>
          <w:p w14:paraId="66AE8EF1">
            <w:pPr>
              <w:jc w:val="left"/>
              <w:rPr>
                <w:rFonts w:ascii="Arial"/>
                <w:sz w:val="21"/>
              </w:rPr>
            </w:pPr>
          </w:p>
        </w:tc>
        <w:tc>
          <w:tcPr>
            <w:tcW w:w="1558" w:type="dxa"/>
            <w:vAlign w:val="top"/>
          </w:tcPr>
          <w:p w14:paraId="7C612DF1">
            <w:pPr>
              <w:jc w:val="left"/>
              <w:rPr>
                <w:rFonts w:ascii="Arial"/>
                <w:sz w:val="21"/>
              </w:rPr>
            </w:pPr>
          </w:p>
        </w:tc>
        <w:tc>
          <w:tcPr>
            <w:tcW w:w="2919" w:type="dxa"/>
            <w:vAlign w:val="top"/>
          </w:tcPr>
          <w:p w14:paraId="5A049552">
            <w:pPr>
              <w:jc w:val="left"/>
              <w:rPr>
                <w:rFonts w:ascii="Arial"/>
                <w:sz w:val="21"/>
              </w:rPr>
            </w:pPr>
          </w:p>
        </w:tc>
      </w:tr>
      <w:tr w14:paraId="6A307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268999CA">
            <w:pPr>
              <w:pStyle w:val="14"/>
              <w:spacing w:before="165" w:line="189" w:lineRule="auto"/>
              <w:ind w:left="319"/>
              <w:jc w:val="left"/>
              <w:rPr>
                <w:sz w:val="20"/>
                <w:szCs w:val="20"/>
              </w:rPr>
            </w:pPr>
            <w:r>
              <w:rPr>
                <w:sz w:val="20"/>
                <w:szCs w:val="20"/>
              </w:rPr>
              <w:t>3</w:t>
            </w:r>
          </w:p>
        </w:tc>
        <w:tc>
          <w:tcPr>
            <w:tcW w:w="3082" w:type="dxa"/>
            <w:vAlign w:val="top"/>
          </w:tcPr>
          <w:p w14:paraId="1BC2F8A8">
            <w:pPr>
              <w:pStyle w:val="14"/>
              <w:spacing w:before="132" w:line="228" w:lineRule="auto"/>
              <w:ind w:left="124"/>
              <w:jc w:val="left"/>
              <w:rPr>
                <w:sz w:val="20"/>
                <w:szCs w:val="20"/>
              </w:rPr>
            </w:pPr>
            <w:r>
              <w:rPr>
                <w:spacing w:val="6"/>
                <w:sz w:val="20"/>
                <w:szCs w:val="20"/>
              </w:rPr>
              <w:t>隔断及玻璃隔断</w:t>
            </w:r>
          </w:p>
        </w:tc>
        <w:tc>
          <w:tcPr>
            <w:tcW w:w="675" w:type="dxa"/>
            <w:vAlign w:val="top"/>
          </w:tcPr>
          <w:p w14:paraId="318B0A7D">
            <w:pPr>
              <w:pStyle w:val="14"/>
              <w:spacing w:before="132" w:line="229" w:lineRule="auto"/>
              <w:ind w:left="237"/>
              <w:jc w:val="left"/>
              <w:rPr>
                <w:sz w:val="20"/>
                <w:szCs w:val="20"/>
              </w:rPr>
            </w:pPr>
            <w:r>
              <w:rPr>
                <w:sz w:val="20"/>
                <w:szCs w:val="20"/>
              </w:rPr>
              <w:t>面</w:t>
            </w:r>
          </w:p>
        </w:tc>
        <w:tc>
          <w:tcPr>
            <w:tcW w:w="766" w:type="dxa"/>
            <w:vAlign w:val="top"/>
          </w:tcPr>
          <w:p w14:paraId="51C8C8F6">
            <w:pPr>
              <w:jc w:val="left"/>
              <w:rPr>
                <w:rFonts w:ascii="Arial"/>
                <w:sz w:val="21"/>
              </w:rPr>
            </w:pPr>
          </w:p>
        </w:tc>
        <w:tc>
          <w:tcPr>
            <w:tcW w:w="1558" w:type="dxa"/>
            <w:vAlign w:val="top"/>
          </w:tcPr>
          <w:p w14:paraId="0AB36DCA">
            <w:pPr>
              <w:jc w:val="left"/>
              <w:rPr>
                <w:rFonts w:ascii="Arial"/>
                <w:sz w:val="21"/>
              </w:rPr>
            </w:pPr>
          </w:p>
        </w:tc>
        <w:tc>
          <w:tcPr>
            <w:tcW w:w="2919" w:type="dxa"/>
            <w:vAlign w:val="top"/>
          </w:tcPr>
          <w:p w14:paraId="776DB78A">
            <w:pPr>
              <w:jc w:val="left"/>
              <w:rPr>
                <w:rFonts w:ascii="Arial"/>
                <w:sz w:val="21"/>
              </w:rPr>
            </w:pPr>
          </w:p>
        </w:tc>
      </w:tr>
      <w:tr w14:paraId="5886EA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20D16CA8">
            <w:pPr>
              <w:pStyle w:val="14"/>
              <w:spacing w:before="165" w:line="189" w:lineRule="auto"/>
              <w:ind w:left="314"/>
              <w:jc w:val="left"/>
              <w:rPr>
                <w:sz w:val="20"/>
                <w:szCs w:val="20"/>
              </w:rPr>
            </w:pPr>
            <w:r>
              <w:rPr>
                <w:sz w:val="20"/>
                <w:szCs w:val="20"/>
              </w:rPr>
              <w:t>4</w:t>
            </w:r>
          </w:p>
        </w:tc>
        <w:tc>
          <w:tcPr>
            <w:tcW w:w="3082" w:type="dxa"/>
            <w:vAlign w:val="top"/>
          </w:tcPr>
          <w:p w14:paraId="2F8107A5">
            <w:pPr>
              <w:pStyle w:val="14"/>
              <w:spacing w:before="133" w:line="227" w:lineRule="auto"/>
              <w:ind w:left="112"/>
              <w:jc w:val="left"/>
              <w:rPr>
                <w:sz w:val="20"/>
                <w:szCs w:val="20"/>
              </w:rPr>
            </w:pPr>
            <w:r>
              <w:rPr>
                <w:spacing w:val="8"/>
                <w:sz w:val="20"/>
                <w:szCs w:val="20"/>
              </w:rPr>
              <w:t>墙面及玻璃幕墙</w:t>
            </w:r>
          </w:p>
        </w:tc>
        <w:tc>
          <w:tcPr>
            <w:tcW w:w="675" w:type="dxa"/>
            <w:vAlign w:val="top"/>
          </w:tcPr>
          <w:p w14:paraId="2535FD66">
            <w:pPr>
              <w:pStyle w:val="14"/>
              <w:spacing w:before="133" w:line="229" w:lineRule="auto"/>
              <w:ind w:left="237"/>
              <w:jc w:val="left"/>
              <w:rPr>
                <w:sz w:val="20"/>
                <w:szCs w:val="20"/>
              </w:rPr>
            </w:pPr>
            <w:r>
              <w:rPr>
                <w:sz w:val="20"/>
                <w:szCs w:val="20"/>
              </w:rPr>
              <w:t>面</w:t>
            </w:r>
          </w:p>
        </w:tc>
        <w:tc>
          <w:tcPr>
            <w:tcW w:w="766" w:type="dxa"/>
            <w:vAlign w:val="top"/>
          </w:tcPr>
          <w:p w14:paraId="1896F0D1">
            <w:pPr>
              <w:jc w:val="left"/>
              <w:rPr>
                <w:rFonts w:ascii="Arial"/>
                <w:sz w:val="21"/>
              </w:rPr>
            </w:pPr>
          </w:p>
        </w:tc>
        <w:tc>
          <w:tcPr>
            <w:tcW w:w="1558" w:type="dxa"/>
            <w:vAlign w:val="top"/>
          </w:tcPr>
          <w:p w14:paraId="6F6DCA26">
            <w:pPr>
              <w:jc w:val="left"/>
              <w:rPr>
                <w:rFonts w:ascii="Arial"/>
                <w:sz w:val="21"/>
              </w:rPr>
            </w:pPr>
          </w:p>
        </w:tc>
        <w:tc>
          <w:tcPr>
            <w:tcW w:w="2919" w:type="dxa"/>
            <w:vAlign w:val="top"/>
          </w:tcPr>
          <w:p w14:paraId="66EF91B1">
            <w:pPr>
              <w:jc w:val="left"/>
              <w:rPr>
                <w:rFonts w:ascii="Arial"/>
                <w:sz w:val="21"/>
              </w:rPr>
            </w:pPr>
          </w:p>
        </w:tc>
      </w:tr>
      <w:tr w14:paraId="6C4F1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5CAEA80E">
            <w:pPr>
              <w:pStyle w:val="14"/>
              <w:spacing w:before="167" w:line="187" w:lineRule="auto"/>
              <w:ind w:left="319"/>
              <w:jc w:val="left"/>
              <w:rPr>
                <w:sz w:val="20"/>
                <w:szCs w:val="20"/>
              </w:rPr>
            </w:pPr>
            <w:r>
              <w:rPr>
                <w:sz w:val="20"/>
                <w:szCs w:val="20"/>
              </w:rPr>
              <w:t>5</w:t>
            </w:r>
          </w:p>
        </w:tc>
        <w:tc>
          <w:tcPr>
            <w:tcW w:w="3082" w:type="dxa"/>
            <w:vAlign w:val="top"/>
          </w:tcPr>
          <w:p w14:paraId="5E02BCD2">
            <w:pPr>
              <w:pStyle w:val="14"/>
              <w:spacing w:before="132" w:line="229" w:lineRule="auto"/>
              <w:ind w:left="112"/>
              <w:jc w:val="left"/>
              <w:rPr>
                <w:sz w:val="20"/>
                <w:szCs w:val="20"/>
              </w:rPr>
            </w:pPr>
            <w:r>
              <w:rPr>
                <w:spacing w:val="4"/>
                <w:sz w:val="20"/>
                <w:szCs w:val="20"/>
              </w:rPr>
              <w:t>地面</w:t>
            </w:r>
          </w:p>
        </w:tc>
        <w:tc>
          <w:tcPr>
            <w:tcW w:w="675" w:type="dxa"/>
            <w:vAlign w:val="top"/>
          </w:tcPr>
          <w:p w14:paraId="45A23E78">
            <w:pPr>
              <w:jc w:val="left"/>
              <w:rPr>
                <w:rFonts w:ascii="Arial"/>
                <w:sz w:val="21"/>
              </w:rPr>
            </w:pPr>
          </w:p>
        </w:tc>
        <w:tc>
          <w:tcPr>
            <w:tcW w:w="766" w:type="dxa"/>
            <w:vAlign w:val="top"/>
          </w:tcPr>
          <w:p w14:paraId="3E4FAC7E">
            <w:pPr>
              <w:jc w:val="left"/>
              <w:rPr>
                <w:rFonts w:ascii="Arial"/>
                <w:sz w:val="21"/>
              </w:rPr>
            </w:pPr>
          </w:p>
        </w:tc>
        <w:tc>
          <w:tcPr>
            <w:tcW w:w="1558" w:type="dxa"/>
            <w:vAlign w:val="top"/>
          </w:tcPr>
          <w:p w14:paraId="2299FB99">
            <w:pPr>
              <w:jc w:val="left"/>
              <w:rPr>
                <w:rFonts w:ascii="Arial"/>
                <w:sz w:val="21"/>
              </w:rPr>
            </w:pPr>
          </w:p>
        </w:tc>
        <w:tc>
          <w:tcPr>
            <w:tcW w:w="2919" w:type="dxa"/>
            <w:vAlign w:val="top"/>
          </w:tcPr>
          <w:p w14:paraId="1A59A159">
            <w:pPr>
              <w:jc w:val="left"/>
              <w:rPr>
                <w:rFonts w:ascii="Arial"/>
                <w:sz w:val="21"/>
              </w:rPr>
            </w:pPr>
          </w:p>
        </w:tc>
      </w:tr>
      <w:tr w14:paraId="68425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10E1B09B">
            <w:pPr>
              <w:pStyle w:val="14"/>
              <w:spacing w:before="165" w:line="189" w:lineRule="auto"/>
              <w:ind w:left="317"/>
              <w:jc w:val="left"/>
              <w:rPr>
                <w:sz w:val="20"/>
                <w:szCs w:val="20"/>
              </w:rPr>
            </w:pPr>
            <w:r>
              <w:rPr>
                <w:sz w:val="20"/>
                <w:szCs w:val="20"/>
              </w:rPr>
              <w:t>6</w:t>
            </w:r>
          </w:p>
        </w:tc>
        <w:tc>
          <w:tcPr>
            <w:tcW w:w="3082" w:type="dxa"/>
            <w:vAlign w:val="top"/>
          </w:tcPr>
          <w:p w14:paraId="2F819B55">
            <w:pPr>
              <w:pStyle w:val="14"/>
              <w:spacing w:before="132" w:line="228" w:lineRule="auto"/>
              <w:ind w:left="116"/>
              <w:jc w:val="left"/>
              <w:rPr>
                <w:sz w:val="20"/>
                <w:szCs w:val="20"/>
              </w:rPr>
            </w:pPr>
            <w:r>
              <w:rPr>
                <w:spacing w:val="2"/>
                <w:sz w:val="20"/>
                <w:szCs w:val="20"/>
              </w:rPr>
              <w:t>天花</w:t>
            </w:r>
          </w:p>
        </w:tc>
        <w:tc>
          <w:tcPr>
            <w:tcW w:w="675" w:type="dxa"/>
            <w:vAlign w:val="top"/>
          </w:tcPr>
          <w:p w14:paraId="7F82788D">
            <w:pPr>
              <w:jc w:val="left"/>
              <w:rPr>
                <w:rFonts w:ascii="Arial"/>
                <w:sz w:val="21"/>
              </w:rPr>
            </w:pPr>
          </w:p>
        </w:tc>
        <w:tc>
          <w:tcPr>
            <w:tcW w:w="766" w:type="dxa"/>
            <w:vAlign w:val="top"/>
          </w:tcPr>
          <w:p w14:paraId="05641B05">
            <w:pPr>
              <w:jc w:val="left"/>
              <w:rPr>
                <w:rFonts w:ascii="Arial"/>
                <w:sz w:val="21"/>
              </w:rPr>
            </w:pPr>
          </w:p>
        </w:tc>
        <w:tc>
          <w:tcPr>
            <w:tcW w:w="1558" w:type="dxa"/>
            <w:vAlign w:val="top"/>
          </w:tcPr>
          <w:p w14:paraId="542F8046">
            <w:pPr>
              <w:jc w:val="left"/>
              <w:rPr>
                <w:rFonts w:ascii="Arial"/>
                <w:sz w:val="21"/>
              </w:rPr>
            </w:pPr>
          </w:p>
        </w:tc>
        <w:tc>
          <w:tcPr>
            <w:tcW w:w="2919" w:type="dxa"/>
            <w:vAlign w:val="top"/>
          </w:tcPr>
          <w:p w14:paraId="02B3EDC8">
            <w:pPr>
              <w:jc w:val="left"/>
              <w:rPr>
                <w:rFonts w:ascii="Arial"/>
                <w:sz w:val="21"/>
              </w:rPr>
            </w:pPr>
          </w:p>
        </w:tc>
      </w:tr>
      <w:tr w14:paraId="7B475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16F148E9">
            <w:pPr>
              <w:pStyle w:val="14"/>
              <w:spacing w:before="167" w:line="187" w:lineRule="auto"/>
              <w:ind w:left="320"/>
              <w:jc w:val="left"/>
              <w:rPr>
                <w:sz w:val="20"/>
                <w:szCs w:val="20"/>
              </w:rPr>
            </w:pPr>
            <w:r>
              <w:rPr>
                <w:sz w:val="20"/>
                <w:szCs w:val="20"/>
              </w:rPr>
              <w:t>7</w:t>
            </w:r>
          </w:p>
        </w:tc>
        <w:tc>
          <w:tcPr>
            <w:tcW w:w="3082" w:type="dxa"/>
            <w:vAlign w:val="top"/>
          </w:tcPr>
          <w:p w14:paraId="5D8376C3">
            <w:pPr>
              <w:pStyle w:val="14"/>
              <w:spacing w:before="132" w:line="228" w:lineRule="auto"/>
              <w:ind w:left="112"/>
              <w:jc w:val="left"/>
              <w:rPr>
                <w:sz w:val="20"/>
                <w:szCs w:val="20"/>
              </w:rPr>
            </w:pPr>
            <w:r>
              <w:rPr>
                <w:spacing w:val="4"/>
                <w:sz w:val="20"/>
                <w:szCs w:val="20"/>
              </w:rPr>
              <w:t>柱面</w:t>
            </w:r>
          </w:p>
        </w:tc>
        <w:tc>
          <w:tcPr>
            <w:tcW w:w="675" w:type="dxa"/>
            <w:vAlign w:val="top"/>
          </w:tcPr>
          <w:p w14:paraId="71EA1759">
            <w:pPr>
              <w:jc w:val="left"/>
              <w:rPr>
                <w:rFonts w:ascii="Arial"/>
                <w:sz w:val="21"/>
              </w:rPr>
            </w:pPr>
          </w:p>
        </w:tc>
        <w:tc>
          <w:tcPr>
            <w:tcW w:w="766" w:type="dxa"/>
            <w:vAlign w:val="top"/>
          </w:tcPr>
          <w:p w14:paraId="19EBD31A">
            <w:pPr>
              <w:jc w:val="left"/>
              <w:rPr>
                <w:rFonts w:ascii="Arial"/>
                <w:sz w:val="21"/>
              </w:rPr>
            </w:pPr>
          </w:p>
        </w:tc>
        <w:tc>
          <w:tcPr>
            <w:tcW w:w="1558" w:type="dxa"/>
            <w:vAlign w:val="top"/>
          </w:tcPr>
          <w:p w14:paraId="300A4F5E">
            <w:pPr>
              <w:jc w:val="left"/>
              <w:rPr>
                <w:rFonts w:ascii="Arial"/>
                <w:sz w:val="21"/>
              </w:rPr>
            </w:pPr>
          </w:p>
        </w:tc>
        <w:tc>
          <w:tcPr>
            <w:tcW w:w="2919" w:type="dxa"/>
            <w:vAlign w:val="top"/>
          </w:tcPr>
          <w:p w14:paraId="1B25D3CD">
            <w:pPr>
              <w:jc w:val="left"/>
              <w:rPr>
                <w:rFonts w:ascii="Arial"/>
                <w:sz w:val="21"/>
              </w:rPr>
            </w:pPr>
          </w:p>
        </w:tc>
      </w:tr>
      <w:tr w14:paraId="7A5F6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5107CC7B">
            <w:pPr>
              <w:pStyle w:val="14"/>
              <w:spacing w:before="164" w:line="189" w:lineRule="auto"/>
              <w:ind w:left="316"/>
              <w:jc w:val="left"/>
              <w:rPr>
                <w:sz w:val="20"/>
                <w:szCs w:val="20"/>
              </w:rPr>
            </w:pPr>
            <w:r>
              <w:rPr>
                <w:sz w:val="20"/>
                <w:szCs w:val="20"/>
              </w:rPr>
              <w:t>8</w:t>
            </w:r>
          </w:p>
        </w:tc>
        <w:tc>
          <w:tcPr>
            <w:tcW w:w="3082" w:type="dxa"/>
            <w:vAlign w:val="top"/>
          </w:tcPr>
          <w:p w14:paraId="2E0BC66A">
            <w:pPr>
              <w:pStyle w:val="14"/>
              <w:spacing w:before="132" w:line="228" w:lineRule="auto"/>
              <w:ind w:left="112"/>
              <w:jc w:val="left"/>
              <w:rPr>
                <w:sz w:val="20"/>
                <w:szCs w:val="20"/>
              </w:rPr>
            </w:pPr>
            <w:r>
              <w:rPr>
                <w:spacing w:val="4"/>
                <w:sz w:val="20"/>
                <w:szCs w:val="20"/>
              </w:rPr>
              <w:t>店招</w:t>
            </w:r>
          </w:p>
        </w:tc>
        <w:tc>
          <w:tcPr>
            <w:tcW w:w="675" w:type="dxa"/>
            <w:vAlign w:val="top"/>
          </w:tcPr>
          <w:p w14:paraId="1D9F46E6">
            <w:pPr>
              <w:jc w:val="left"/>
              <w:rPr>
                <w:rFonts w:ascii="Arial"/>
                <w:sz w:val="21"/>
              </w:rPr>
            </w:pPr>
          </w:p>
        </w:tc>
        <w:tc>
          <w:tcPr>
            <w:tcW w:w="766" w:type="dxa"/>
            <w:vAlign w:val="top"/>
          </w:tcPr>
          <w:p w14:paraId="7A0AD539">
            <w:pPr>
              <w:jc w:val="left"/>
              <w:rPr>
                <w:rFonts w:ascii="Arial"/>
                <w:sz w:val="21"/>
              </w:rPr>
            </w:pPr>
          </w:p>
        </w:tc>
        <w:tc>
          <w:tcPr>
            <w:tcW w:w="1558" w:type="dxa"/>
            <w:vAlign w:val="top"/>
          </w:tcPr>
          <w:p w14:paraId="510DA43A">
            <w:pPr>
              <w:jc w:val="left"/>
              <w:rPr>
                <w:rFonts w:ascii="Arial"/>
                <w:sz w:val="21"/>
              </w:rPr>
            </w:pPr>
          </w:p>
        </w:tc>
        <w:tc>
          <w:tcPr>
            <w:tcW w:w="2919" w:type="dxa"/>
            <w:vAlign w:val="top"/>
          </w:tcPr>
          <w:p w14:paraId="5F6D910B">
            <w:pPr>
              <w:jc w:val="left"/>
              <w:rPr>
                <w:rFonts w:ascii="Arial"/>
                <w:sz w:val="21"/>
              </w:rPr>
            </w:pPr>
          </w:p>
        </w:tc>
      </w:tr>
      <w:tr w14:paraId="17AD8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4C074CC8">
            <w:pPr>
              <w:pStyle w:val="14"/>
              <w:spacing w:before="164" w:line="189" w:lineRule="auto"/>
              <w:ind w:left="316"/>
              <w:jc w:val="left"/>
              <w:rPr>
                <w:sz w:val="20"/>
                <w:szCs w:val="20"/>
              </w:rPr>
            </w:pPr>
            <w:r>
              <w:rPr>
                <w:sz w:val="20"/>
                <w:szCs w:val="20"/>
              </w:rPr>
              <w:t>9</w:t>
            </w:r>
          </w:p>
        </w:tc>
        <w:tc>
          <w:tcPr>
            <w:tcW w:w="3082" w:type="dxa"/>
            <w:vAlign w:val="top"/>
          </w:tcPr>
          <w:p w14:paraId="5B5AA2CD">
            <w:pPr>
              <w:pStyle w:val="14"/>
              <w:spacing w:before="130" w:line="228" w:lineRule="auto"/>
              <w:ind w:left="116"/>
              <w:jc w:val="left"/>
              <w:rPr>
                <w:sz w:val="20"/>
                <w:szCs w:val="20"/>
              </w:rPr>
            </w:pPr>
            <w:r>
              <w:rPr>
                <w:spacing w:val="5"/>
                <w:sz w:val="20"/>
                <w:szCs w:val="20"/>
              </w:rPr>
              <w:t>消火栓</w:t>
            </w:r>
          </w:p>
        </w:tc>
        <w:tc>
          <w:tcPr>
            <w:tcW w:w="675" w:type="dxa"/>
            <w:vAlign w:val="top"/>
          </w:tcPr>
          <w:p w14:paraId="58D82ACB">
            <w:pPr>
              <w:pStyle w:val="14"/>
              <w:spacing w:before="130" w:line="228" w:lineRule="auto"/>
              <w:ind w:left="236"/>
              <w:jc w:val="left"/>
              <w:rPr>
                <w:sz w:val="20"/>
                <w:szCs w:val="20"/>
              </w:rPr>
            </w:pPr>
            <w:r>
              <w:rPr>
                <w:sz w:val="20"/>
                <w:szCs w:val="20"/>
              </w:rPr>
              <w:t>个</w:t>
            </w:r>
          </w:p>
        </w:tc>
        <w:tc>
          <w:tcPr>
            <w:tcW w:w="766" w:type="dxa"/>
            <w:vAlign w:val="top"/>
          </w:tcPr>
          <w:p w14:paraId="39B25456">
            <w:pPr>
              <w:jc w:val="left"/>
              <w:rPr>
                <w:rFonts w:ascii="Arial"/>
                <w:sz w:val="21"/>
              </w:rPr>
            </w:pPr>
          </w:p>
        </w:tc>
        <w:tc>
          <w:tcPr>
            <w:tcW w:w="1558" w:type="dxa"/>
            <w:vAlign w:val="top"/>
          </w:tcPr>
          <w:p w14:paraId="0D5BBB43">
            <w:pPr>
              <w:jc w:val="left"/>
              <w:rPr>
                <w:rFonts w:ascii="Arial"/>
                <w:sz w:val="21"/>
              </w:rPr>
            </w:pPr>
          </w:p>
        </w:tc>
        <w:tc>
          <w:tcPr>
            <w:tcW w:w="2919" w:type="dxa"/>
            <w:vAlign w:val="top"/>
          </w:tcPr>
          <w:p w14:paraId="580FD6A8">
            <w:pPr>
              <w:jc w:val="left"/>
              <w:rPr>
                <w:rFonts w:ascii="Arial"/>
                <w:sz w:val="21"/>
              </w:rPr>
            </w:pPr>
          </w:p>
        </w:tc>
      </w:tr>
      <w:tr w14:paraId="79E60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55E18606">
            <w:pPr>
              <w:pStyle w:val="14"/>
              <w:spacing w:before="165" w:line="190" w:lineRule="auto"/>
              <w:ind w:left="278"/>
              <w:jc w:val="left"/>
              <w:rPr>
                <w:sz w:val="20"/>
                <w:szCs w:val="20"/>
              </w:rPr>
            </w:pPr>
            <w:r>
              <w:rPr>
                <w:spacing w:val="-7"/>
                <w:sz w:val="20"/>
                <w:szCs w:val="20"/>
              </w:rPr>
              <w:t>10</w:t>
            </w:r>
          </w:p>
        </w:tc>
        <w:tc>
          <w:tcPr>
            <w:tcW w:w="3082" w:type="dxa"/>
            <w:vAlign w:val="top"/>
          </w:tcPr>
          <w:p w14:paraId="5891AFC7">
            <w:pPr>
              <w:pStyle w:val="14"/>
              <w:spacing w:before="134" w:line="228" w:lineRule="auto"/>
              <w:ind w:left="113"/>
              <w:jc w:val="left"/>
              <w:rPr>
                <w:sz w:val="20"/>
                <w:szCs w:val="20"/>
              </w:rPr>
            </w:pPr>
            <w:r>
              <w:rPr>
                <w:spacing w:val="4"/>
                <w:sz w:val="20"/>
                <w:szCs w:val="20"/>
              </w:rPr>
              <w:t>其他</w:t>
            </w:r>
          </w:p>
        </w:tc>
        <w:tc>
          <w:tcPr>
            <w:tcW w:w="675" w:type="dxa"/>
            <w:vAlign w:val="top"/>
          </w:tcPr>
          <w:p w14:paraId="79546CBB">
            <w:pPr>
              <w:jc w:val="left"/>
              <w:rPr>
                <w:rFonts w:ascii="Arial"/>
                <w:sz w:val="21"/>
              </w:rPr>
            </w:pPr>
          </w:p>
        </w:tc>
        <w:tc>
          <w:tcPr>
            <w:tcW w:w="766" w:type="dxa"/>
            <w:vAlign w:val="top"/>
          </w:tcPr>
          <w:p w14:paraId="3740D049">
            <w:pPr>
              <w:jc w:val="left"/>
              <w:rPr>
                <w:rFonts w:ascii="Arial"/>
                <w:sz w:val="21"/>
              </w:rPr>
            </w:pPr>
          </w:p>
        </w:tc>
        <w:tc>
          <w:tcPr>
            <w:tcW w:w="1558" w:type="dxa"/>
            <w:vAlign w:val="top"/>
          </w:tcPr>
          <w:p w14:paraId="1B052DC9">
            <w:pPr>
              <w:jc w:val="left"/>
              <w:rPr>
                <w:rFonts w:ascii="Arial"/>
                <w:sz w:val="21"/>
              </w:rPr>
            </w:pPr>
          </w:p>
        </w:tc>
        <w:tc>
          <w:tcPr>
            <w:tcW w:w="2919" w:type="dxa"/>
            <w:vAlign w:val="top"/>
          </w:tcPr>
          <w:p w14:paraId="4935886B">
            <w:pPr>
              <w:jc w:val="left"/>
              <w:rPr>
                <w:rFonts w:ascii="Arial"/>
                <w:sz w:val="21"/>
              </w:rPr>
            </w:pPr>
          </w:p>
        </w:tc>
      </w:tr>
      <w:tr w14:paraId="31B3C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9724" w:type="dxa"/>
            <w:gridSpan w:val="6"/>
            <w:vAlign w:val="top"/>
          </w:tcPr>
          <w:p w14:paraId="5F513030">
            <w:pPr>
              <w:pStyle w:val="14"/>
              <w:spacing w:before="128" w:line="219" w:lineRule="auto"/>
              <w:ind w:left="120"/>
              <w:jc w:val="left"/>
            </w:pPr>
            <w:r>
              <w:rPr>
                <w:b/>
                <w:bCs/>
                <w:spacing w:val="-3"/>
              </w:rPr>
              <w:t>二、固定设施（机电部分</w:t>
            </w:r>
            <w:r>
              <w:rPr>
                <w:b/>
                <w:bCs/>
                <w:spacing w:val="-1"/>
              </w:rPr>
              <w:t>）：</w:t>
            </w:r>
          </w:p>
        </w:tc>
      </w:tr>
      <w:tr w14:paraId="18365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5181F5EB">
            <w:pPr>
              <w:pStyle w:val="14"/>
              <w:spacing w:before="162" w:line="184" w:lineRule="auto"/>
              <w:ind w:left="329"/>
              <w:jc w:val="left"/>
            </w:pPr>
            <w:r>
              <w:t>1</w:t>
            </w:r>
          </w:p>
        </w:tc>
        <w:tc>
          <w:tcPr>
            <w:tcW w:w="3082" w:type="dxa"/>
            <w:vAlign w:val="top"/>
          </w:tcPr>
          <w:p w14:paraId="0662379B">
            <w:pPr>
              <w:pStyle w:val="14"/>
              <w:spacing w:before="127" w:line="219" w:lineRule="auto"/>
              <w:ind w:left="121"/>
              <w:jc w:val="left"/>
            </w:pPr>
            <w:r>
              <w:rPr>
                <w:spacing w:val="-6"/>
              </w:rPr>
              <w:t>喷淋头</w:t>
            </w:r>
          </w:p>
        </w:tc>
        <w:tc>
          <w:tcPr>
            <w:tcW w:w="675" w:type="dxa"/>
            <w:vAlign w:val="top"/>
          </w:tcPr>
          <w:p w14:paraId="1371CB21">
            <w:pPr>
              <w:pStyle w:val="14"/>
              <w:spacing w:before="128" w:line="220" w:lineRule="auto"/>
              <w:ind w:left="232"/>
              <w:jc w:val="left"/>
            </w:pPr>
            <w:r>
              <w:t>个</w:t>
            </w:r>
          </w:p>
        </w:tc>
        <w:tc>
          <w:tcPr>
            <w:tcW w:w="766" w:type="dxa"/>
            <w:vAlign w:val="top"/>
          </w:tcPr>
          <w:p w14:paraId="29D9F69C">
            <w:pPr>
              <w:jc w:val="left"/>
              <w:rPr>
                <w:rFonts w:ascii="Arial"/>
                <w:sz w:val="21"/>
              </w:rPr>
            </w:pPr>
          </w:p>
        </w:tc>
        <w:tc>
          <w:tcPr>
            <w:tcW w:w="1558" w:type="dxa"/>
            <w:vAlign w:val="top"/>
          </w:tcPr>
          <w:p w14:paraId="7D686223">
            <w:pPr>
              <w:jc w:val="left"/>
              <w:rPr>
                <w:rFonts w:ascii="Arial"/>
                <w:sz w:val="21"/>
              </w:rPr>
            </w:pPr>
          </w:p>
        </w:tc>
        <w:tc>
          <w:tcPr>
            <w:tcW w:w="2919" w:type="dxa"/>
            <w:vAlign w:val="top"/>
          </w:tcPr>
          <w:p w14:paraId="46AEC658">
            <w:pPr>
              <w:jc w:val="left"/>
              <w:rPr>
                <w:rFonts w:ascii="Arial"/>
                <w:sz w:val="21"/>
              </w:rPr>
            </w:pPr>
          </w:p>
        </w:tc>
      </w:tr>
      <w:tr w14:paraId="65001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7CF5FCF0">
            <w:pPr>
              <w:pStyle w:val="14"/>
              <w:spacing w:before="162" w:line="184" w:lineRule="auto"/>
              <w:ind w:left="316"/>
              <w:jc w:val="left"/>
            </w:pPr>
            <w:r>
              <w:t>2</w:t>
            </w:r>
          </w:p>
        </w:tc>
        <w:tc>
          <w:tcPr>
            <w:tcW w:w="3082" w:type="dxa"/>
            <w:vAlign w:val="top"/>
          </w:tcPr>
          <w:p w14:paraId="5FE63957">
            <w:pPr>
              <w:pStyle w:val="14"/>
              <w:spacing w:before="128" w:line="222" w:lineRule="auto"/>
              <w:ind w:left="113"/>
              <w:jc w:val="left"/>
            </w:pPr>
            <w:r>
              <w:rPr>
                <w:spacing w:val="-4"/>
              </w:rPr>
              <w:t>烟感</w:t>
            </w:r>
          </w:p>
        </w:tc>
        <w:tc>
          <w:tcPr>
            <w:tcW w:w="675" w:type="dxa"/>
            <w:vAlign w:val="top"/>
          </w:tcPr>
          <w:p w14:paraId="67906B58">
            <w:pPr>
              <w:pStyle w:val="14"/>
              <w:spacing w:before="128" w:line="220" w:lineRule="auto"/>
              <w:ind w:left="232"/>
              <w:jc w:val="left"/>
            </w:pPr>
            <w:r>
              <w:t>个</w:t>
            </w:r>
          </w:p>
        </w:tc>
        <w:tc>
          <w:tcPr>
            <w:tcW w:w="766" w:type="dxa"/>
            <w:vAlign w:val="top"/>
          </w:tcPr>
          <w:p w14:paraId="01C056F2">
            <w:pPr>
              <w:jc w:val="left"/>
              <w:rPr>
                <w:rFonts w:ascii="Arial"/>
                <w:sz w:val="21"/>
              </w:rPr>
            </w:pPr>
          </w:p>
        </w:tc>
        <w:tc>
          <w:tcPr>
            <w:tcW w:w="1558" w:type="dxa"/>
            <w:vAlign w:val="top"/>
          </w:tcPr>
          <w:p w14:paraId="487842E2">
            <w:pPr>
              <w:jc w:val="left"/>
              <w:rPr>
                <w:rFonts w:ascii="Arial"/>
                <w:sz w:val="21"/>
              </w:rPr>
            </w:pPr>
          </w:p>
        </w:tc>
        <w:tc>
          <w:tcPr>
            <w:tcW w:w="2919" w:type="dxa"/>
            <w:vAlign w:val="top"/>
          </w:tcPr>
          <w:p w14:paraId="77AF6960">
            <w:pPr>
              <w:jc w:val="left"/>
              <w:rPr>
                <w:rFonts w:ascii="Arial"/>
                <w:sz w:val="21"/>
              </w:rPr>
            </w:pPr>
          </w:p>
        </w:tc>
      </w:tr>
      <w:tr w14:paraId="38E8C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2B14C695">
            <w:pPr>
              <w:pStyle w:val="14"/>
              <w:spacing w:before="162" w:line="184" w:lineRule="auto"/>
              <w:ind w:left="318"/>
              <w:jc w:val="left"/>
            </w:pPr>
            <w:r>
              <w:t>3</w:t>
            </w:r>
          </w:p>
        </w:tc>
        <w:tc>
          <w:tcPr>
            <w:tcW w:w="3082" w:type="dxa"/>
            <w:vAlign w:val="top"/>
          </w:tcPr>
          <w:p w14:paraId="0814EB38">
            <w:pPr>
              <w:pStyle w:val="14"/>
              <w:spacing w:before="128" w:line="220" w:lineRule="auto"/>
              <w:ind w:left="118"/>
              <w:jc w:val="left"/>
            </w:pPr>
            <w:r>
              <w:rPr>
                <w:spacing w:val="-3"/>
              </w:rPr>
              <w:t>紧急广播喇叭</w:t>
            </w:r>
          </w:p>
        </w:tc>
        <w:tc>
          <w:tcPr>
            <w:tcW w:w="675" w:type="dxa"/>
            <w:vAlign w:val="top"/>
          </w:tcPr>
          <w:p w14:paraId="5BC7C890">
            <w:pPr>
              <w:pStyle w:val="14"/>
              <w:spacing w:before="128" w:line="220" w:lineRule="auto"/>
              <w:ind w:left="232"/>
              <w:jc w:val="left"/>
            </w:pPr>
            <w:r>
              <w:t>个</w:t>
            </w:r>
          </w:p>
        </w:tc>
        <w:tc>
          <w:tcPr>
            <w:tcW w:w="766" w:type="dxa"/>
            <w:vAlign w:val="top"/>
          </w:tcPr>
          <w:p w14:paraId="11C77093">
            <w:pPr>
              <w:jc w:val="left"/>
              <w:rPr>
                <w:rFonts w:ascii="Arial"/>
                <w:sz w:val="21"/>
              </w:rPr>
            </w:pPr>
          </w:p>
        </w:tc>
        <w:tc>
          <w:tcPr>
            <w:tcW w:w="1558" w:type="dxa"/>
            <w:vAlign w:val="top"/>
          </w:tcPr>
          <w:p w14:paraId="2C6485A0">
            <w:pPr>
              <w:jc w:val="left"/>
              <w:rPr>
                <w:rFonts w:ascii="Arial"/>
                <w:sz w:val="21"/>
              </w:rPr>
            </w:pPr>
          </w:p>
        </w:tc>
        <w:tc>
          <w:tcPr>
            <w:tcW w:w="2919" w:type="dxa"/>
            <w:vAlign w:val="top"/>
          </w:tcPr>
          <w:p w14:paraId="24D14A09">
            <w:pPr>
              <w:jc w:val="left"/>
              <w:rPr>
                <w:rFonts w:ascii="Arial"/>
                <w:sz w:val="21"/>
              </w:rPr>
            </w:pPr>
          </w:p>
        </w:tc>
      </w:tr>
      <w:tr w14:paraId="1B66D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6CF6A2ED">
            <w:pPr>
              <w:pStyle w:val="14"/>
              <w:spacing w:before="164" w:line="184" w:lineRule="auto"/>
              <w:ind w:left="312"/>
              <w:jc w:val="left"/>
            </w:pPr>
            <w:r>
              <w:t>4</w:t>
            </w:r>
          </w:p>
        </w:tc>
        <w:tc>
          <w:tcPr>
            <w:tcW w:w="3082" w:type="dxa"/>
            <w:vAlign w:val="top"/>
          </w:tcPr>
          <w:p w14:paraId="0EA5C96E">
            <w:pPr>
              <w:pStyle w:val="14"/>
              <w:spacing w:before="129" w:line="222" w:lineRule="auto"/>
              <w:ind w:left="138"/>
              <w:jc w:val="left"/>
            </w:pPr>
            <w:r>
              <w:rPr>
                <w:spacing w:val="-4"/>
              </w:rPr>
              <w:t>电话及网络接口/POS</w:t>
            </w:r>
            <w:r>
              <w:rPr>
                <w:spacing w:val="-37"/>
              </w:rPr>
              <w:t xml:space="preserve"> </w:t>
            </w:r>
            <w:r>
              <w:rPr>
                <w:spacing w:val="-4"/>
              </w:rPr>
              <w:t>接口</w:t>
            </w:r>
          </w:p>
        </w:tc>
        <w:tc>
          <w:tcPr>
            <w:tcW w:w="675" w:type="dxa"/>
            <w:vAlign w:val="top"/>
          </w:tcPr>
          <w:p w14:paraId="3CD91273">
            <w:pPr>
              <w:pStyle w:val="14"/>
              <w:spacing w:before="130" w:line="220" w:lineRule="auto"/>
              <w:ind w:left="232"/>
              <w:jc w:val="left"/>
            </w:pPr>
            <w:r>
              <w:t>个</w:t>
            </w:r>
          </w:p>
        </w:tc>
        <w:tc>
          <w:tcPr>
            <w:tcW w:w="766" w:type="dxa"/>
            <w:vAlign w:val="top"/>
          </w:tcPr>
          <w:p w14:paraId="678A352A">
            <w:pPr>
              <w:jc w:val="left"/>
              <w:rPr>
                <w:rFonts w:ascii="Arial"/>
                <w:sz w:val="21"/>
              </w:rPr>
            </w:pPr>
          </w:p>
        </w:tc>
        <w:tc>
          <w:tcPr>
            <w:tcW w:w="1558" w:type="dxa"/>
            <w:vAlign w:val="top"/>
          </w:tcPr>
          <w:p w14:paraId="038E9CD9">
            <w:pPr>
              <w:jc w:val="left"/>
              <w:rPr>
                <w:rFonts w:ascii="Arial"/>
                <w:sz w:val="21"/>
              </w:rPr>
            </w:pPr>
          </w:p>
        </w:tc>
        <w:tc>
          <w:tcPr>
            <w:tcW w:w="2919" w:type="dxa"/>
            <w:vAlign w:val="top"/>
          </w:tcPr>
          <w:p w14:paraId="19DC5620">
            <w:pPr>
              <w:jc w:val="left"/>
              <w:rPr>
                <w:rFonts w:ascii="Arial"/>
                <w:sz w:val="21"/>
              </w:rPr>
            </w:pPr>
          </w:p>
        </w:tc>
      </w:tr>
      <w:tr w14:paraId="3B988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24" w:type="dxa"/>
            <w:vAlign w:val="top"/>
          </w:tcPr>
          <w:p w14:paraId="5781A0C7">
            <w:pPr>
              <w:pStyle w:val="14"/>
              <w:spacing w:before="166" w:line="182" w:lineRule="auto"/>
              <w:ind w:left="318"/>
              <w:jc w:val="left"/>
            </w:pPr>
            <w:r>
              <w:t>5</w:t>
            </w:r>
          </w:p>
        </w:tc>
        <w:tc>
          <w:tcPr>
            <w:tcW w:w="3082" w:type="dxa"/>
            <w:vAlign w:val="top"/>
          </w:tcPr>
          <w:p w14:paraId="584D0D54">
            <w:pPr>
              <w:pStyle w:val="14"/>
              <w:spacing w:before="129" w:line="220" w:lineRule="auto"/>
              <w:ind w:left="112"/>
              <w:jc w:val="left"/>
            </w:pPr>
            <w:r>
              <w:rPr>
                <w:spacing w:val="-2"/>
              </w:rPr>
              <w:t>手动报警器</w:t>
            </w:r>
          </w:p>
        </w:tc>
        <w:tc>
          <w:tcPr>
            <w:tcW w:w="675" w:type="dxa"/>
            <w:vAlign w:val="top"/>
          </w:tcPr>
          <w:p w14:paraId="33F9EBC7">
            <w:pPr>
              <w:pStyle w:val="14"/>
              <w:spacing w:before="129" w:line="220" w:lineRule="auto"/>
              <w:ind w:left="232"/>
              <w:jc w:val="left"/>
            </w:pPr>
            <w:r>
              <w:t>个</w:t>
            </w:r>
          </w:p>
        </w:tc>
        <w:tc>
          <w:tcPr>
            <w:tcW w:w="766" w:type="dxa"/>
            <w:vAlign w:val="top"/>
          </w:tcPr>
          <w:p w14:paraId="03B18155">
            <w:pPr>
              <w:jc w:val="left"/>
              <w:rPr>
                <w:rFonts w:ascii="Arial"/>
                <w:sz w:val="21"/>
              </w:rPr>
            </w:pPr>
          </w:p>
        </w:tc>
        <w:tc>
          <w:tcPr>
            <w:tcW w:w="1558" w:type="dxa"/>
            <w:vAlign w:val="top"/>
          </w:tcPr>
          <w:p w14:paraId="0E72F838">
            <w:pPr>
              <w:jc w:val="left"/>
              <w:rPr>
                <w:rFonts w:ascii="Arial"/>
                <w:sz w:val="21"/>
              </w:rPr>
            </w:pPr>
          </w:p>
        </w:tc>
        <w:tc>
          <w:tcPr>
            <w:tcW w:w="2919" w:type="dxa"/>
            <w:vAlign w:val="top"/>
          </w:tcPr>
          <w:p w14:paraId="006EA4DD">
            <w:pPr>
              <w:jc w:val="left"/>
              <w:rPr>
                <w:rFonts w:ascii="Arial"/>
                <w:sz w:val="21"/>
              </w:rPr>
            </w:pPr>
          </w:p>
        </w:tc>
      </w:tr>
    </w:tbl>
    <w:p w14:paraId="5F75C2CC">
      <w:pPr>
        <w:pageBreakBefore w:val="0"/>
        <w:kinsoku/>
        <w:overflowPunct/>
        <w:topLinePunct w:val="0"/>
        <w:autoSpaceDE/>
        <w:autoSpaceDN/>
        <w:bidi w:val="0"/>
        <w:adjustRightInd/>
        <w:spacing w:line="240" w:lineRule="auto"/>
        <w:jc w:val="left"/>
        <w:textAlignment w:val="auto"/>
        <w:rPr>
          <w:rFonts w:hint="default" w:ascii="仿宋" w:hAnsi="仿宋" w:eastAsia="仿宋" w:cs="仿宋"/>
          <w:sz w:val="28"/>
          <w:szCs w:val="28"/>
          <w:lang w:val="en-US" w:eastAsia="zh-CN"/>
        </w:rPr>
      </w:pPr>
    </w:p>
    <w:tbl>
      <w:tblPr>
        <w:tblStyle w:val="15"/>
        <w:tblW w:w="97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3082"/>
        <w:gridCol w:w="675"/>
        <w:gridCol w:w="766"/>
        <w:gridCol w:w="1558"/>
        <w:gridCol w:w="2919"/>
      </w:tblGrid>
      <w:tr w14:paraId="714B7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jc w:val="center"/>
        </w:trPr>
        <w:tc>
          <w:tcPr>
            <w:tcW w:w="724" w:type="dxa"/>
            <w:vAlign w:val="top"/>
          </w:tcPr>
          <w:p w14:paraId="5D216FCF">
            <w:pPr>
              <w:pStyle w:val="14"/>
              <w:spacing w:before="164" w:line="184" w:lineRule="auto"/>
              <w:ind w:left="315"/>
              <w:jc w:val="left"/>
            </w:pPr>
            <w:r>
              <w:t>6</w:t>
            </w:r>
          </w:p>
        </w:tc>
        <w:tc>
          <w:tcPr>
            <w:tcW w:w="3082" w:type="dxa"/>
            <w:vAlign w:val="top"/>
          </w:tcPr>
          <w:p w14:paraId="34AE5DD7">
            <w:pPr>
              <w:pStyle w:val="14"/>
              <w:spacing w:before="129" w:line="221" w:lineRule="auto"/>
              <w:ind w:left="112"/>
              <w:jc w:val="left"/>
            </w:pPr>
            <w:r>
              <w:rPr>
                <w:spacing w:val="-3"/>
              </w:rPr>
              <w:t>配电箱</w:t>
            </w:r>
          </w:p>
        </w:tc>
        <w:tc>
          <w:tcPr>
            <w:tcW w:w="675" w:type="dxa"/>
            <w:vAlign w:val="top"/>
          </w:tcPr>
          <w:p w14:paraId="62791021">
            <w:pPr>
              <w:pStyle w:val="14"/>
              <w:spacing w:before="129" w:line="220" w:lineRule="auto"/>
              <w:ind w:left="232"/>
              <w:jc w:val="left"/>
            </w:pPr>
            <w:r>
              <w:t>个</w:t>
            </w:r>
          </w:p>
        </w:tc>
        <w:tc>
          <w:tcPr>
            <w:tcW w:w="766" w:type="dxa"/>
            <w:vAlign w:val="top"/>
          </w:tcPr>
          <w:p w14:paraId="257B6C34">
            <w:pPr>
              <w:jc w:val="left"/>
              <w:rPr>
                <w:rFonts w:ascii="Arial"/>
                <w:sz w:val="21"/>
              </w:rPr>
            </w:pPr>
          </w:p>
        </w:tc>
        <w:tc>
          <w:tcPr>
            <w:tcW w:w="1558" w:type="dxa"/>
            <w:vAlign w:val="top"/>
          </w:tcPr>
          <w:p w14:paraId="384B5AFC">
            <w:pPr>
              <w:jc w:val="left"/>
              <w:rPr>
                <w:rFonts w:ascii="Arial"/>
                <w:sz w:val="21"/>
              </w:rPr>
            </w:pPr>
          </w:p>
        </w:tc>
        <w:tc>
          <w:tcPr>
            <w:tcW w:w="2919" w:type="dxa"/>
            <w:vAlign w:val="top"/>
          </w:tcPr>
          <w:p w14:paraId="760F8382">
            <w:pPr>
              <w:jc w:val="left"/>
              <w:rPr>
                <w:rFonts w:ascii="Arial"/>
                <w:sz w:val="21"/>
              </w:rPr>
            </w:pPr>
          </w:p>
        </w:tc>
      </w:tr>
      <w:tr w14:paraId="2FB4D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724" w:type="dxa"/>
            <w:vAlign w:val="top"/>
          </w:tcPr>
          <w:p w14:paraId="1D1D1DC7">
            <w:pPr>
              <w:pStyle w:val="14"/>
              <w:spacing w:before="162" w:line="182" w:lineRule="auto"/>
              <w:ind w:left="318"/>
              <w:jc w:val="left"/>
            </w:pPr>
            <w:r>
              <w:t>7</w:t>
            </w:r>
          </w:p>
        </w:tc>
        <w:tc>
          <w:tcPr>
            <w:tcW w:w="3082" w:type="dxa"/>
            <w:vAlign w:val="top"/>
          </w:tcPr>
          <w:p w14:paraId="2BBD2EB1">
            <w:pPr>
              <w:pStyle w:val="14"/>
              <w:spacing w:before="125" w:line="219" w:lineRule="auto"/>
              <w:ind w:left="119"/>
              <w:jc w:val="left"/>
            </w:pPr>
            <w:r>
              <w:rPr>
                <w:spacing w:val="-3"/>
              </w:rPr>
              <w:t>空调室内机</w:t>
            </w:r>
          </w:p>
        </w:tc>
        <w:tc>
          <w:tcPr>
            <w:tcW w:w="675" w:type="dxa"/>
            <w:vAlign w:val="top"/>
          </w:tcPr>
          <w:p w14:paraId="0018A73C">
            <w:pPr>
              <w:pStyle w:val="14"/>
              <w:spacing w:before="125" w:line="220" w:lineRule="auto"/>
              <w:ind w:left="232"/>
              <w:jc w:val="left"/>
            </w:pPr>
            <w:r>
              <w:t>个</w:t>
            </w:r>
          </w:p>
        </w:tc>
        <w:tc>
          <w:tcPr>
            <w:tcW w:w="766" w:type="dxa"/>
            <w:vAlign w:val="top"/>
          </w:tcPr>
          <w:p w14:paraId="02D4053E">
            <w:pPr>
              <w:jc w:val="left"/>
              <w:rPr>
                <w:rFonts w:ascii="Arial"/>
                <w:sz w:val="21"/>
              </w:rPr>
            </w:pPr>
          </w:p>
        </w:tc>
        <w:tc>
          <w:tcPr>
            <w:tcW w:w="1558" w:type="dxa"/>
            <w:vAlign w:val="top"/>
          </w:tcPr>
          <w:p w14:paraId="313287AF">
            <w:pPr>
              <w:jc w:val="left"/>
              <w:rPr>
                <w:rFonts w:ascii="Arial"/>
                <w:sz w:val="21"/>
              </w:rPr>
            </w:pPr>
          </w:p>
        </w:tc>
        <w:tc>
          <w:tcPr>
            <w:tcW w:w="2919" w:type="dxa"/>
            <w:vAlign w:val="top"/>
          </w:tcPr>
          <w:p w14:paraId="12580C40">
            <w:pPr>
              <w:jc w:val="left"/>
              <w:rPr>
                <w:rFonts w:ascii="Arial"/>
                <w:sz w:val="21"/>
              </w:rPr>
            </w:pPr>
          </w:p>
        </w:tc>
      </w:tr>
      <w:tr w14:paraId="22D9B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2A84E87A">
            <w:pPr>
              <w:pStyle w:val="14"/>
              <w:spacing w:before="160" w:line="184" w:lineRule="auto"/>
              <w:ind w:left="314"/>
              <w:jc w:val="left"/>
            </w:pPr>
            <w:r>
              <w:t>8</w:t>
            </w:r>
          </w:p>
        </w:tc>
        <w:tc>
          <w:tcPr>
            <w:tcW w:w="3082" w:type="dxa"/>
            <w:vAlign w:val="top"/>
          </w:tcPr>
          <w:p w14:paraId="33217E97">
            <w:pPr>
              <w:pStyle w:val="14"/>
              <w:spacing w:before="126" w:line="219" w:lineRule="auto"/>
              <w:ind w:left="119"/>
              <w:jc w:val="left"/>
            </w:pPr>
            <w:r>
              <w:rPr>
                <w:spacing w:val="-3"/>
              </w:rPr>
              <w:t>空调室外机</w:t>
            </w:r>
          </w:p>
        </w:tc>
        <w:tc>
          <w:tcPr>
            <w:tcW w:w="675" w:type="dxa"/>
            <w:vAlign w:val="top"/>
          </w:tcPr>
          <w:p w14:paraId="50BB812A">
            <w:pPr>
              <w:pStyle w:val="14"/>
              <w:spacing w:before="125" w:line="220" w:lineRule="auto"/>
              <w:ind w:left="232"/>
              <w:jc w:val="left"/>
            </w:pPr>
            <w:r>
              <w:t>个</w:t>
            </w:r>
          </w:p>
        </w:tc>
        <w:tc>
          <w:tcPr>
            <w:tcW w:w="766" w:type="dxa"/>
            <w:vAlign w:val="top"/>
          </w:tcPr>
          <w:p w14:paraId="4857DEC9">
            <w:pPr>
              <w:jc w:val="left"/>
              <w:rPr>
                <w:rFonts w:ascii="Arial"/>
                <w:sz w:val="21"/>
              </w:rPr>
            </w:pPr>
          </w:p>
        </w:tc>
        <w:tc>
          <w:tcPr>
            <w:tcW w:w="1558" w:type="dxa"/>
            <w:vAlign w:val="top"/>
          </w:tcPr>
          <w:p w14:paraId="55020BAB">
            <w:pPr>
              <w:jc w:val="left"/>
              <w:rPr>
                <w:rFonts w:ascii="Arial"/>
                <w:sz w:val="21"/>
              </w:rPr>
            </w:pPr>
          </w:p>
        </w:tc>
        <w:tc>
          <w:tcPr>
            <w:tcW w:w="2919" w:type="dxa"/>
            <w:vAlign w:val="top"/>
          </w:tcPr>
          <w:p w14:paraId="5A34EB44">
            <w:pPr>
              <w:jc w:val="left"/>
              <w:rPr>
                <w:rFonts w:ascii="Arial"/>
                <w:sz w:val="21"/>
              </w:rPr>
            </w:pPr>
          </w:p>
        </w:tc>
      </w:tr>
      <w:tr w14:paraId="3ECB0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72E7EBD7">
            <w:pPr>
              <w:pStyle w:val="14"/>
              <w:spacing w:before="159" w:line="184" w:lineRule="auto"/>
              <w:ind w:left="314"/>
              <w:jc w:val="left"/>
            </w:pPr>
            <w:r>
              <w:t>9</w:t>
            </w:r>
          </w:p>
        </w:tc>
        <w:tc>
          <w:tcPr>
            <w:tcW w:w="3082" w:type="dxa"/>
            <w:vAlign w:val="top"/>
          </w:tcPr>
          <w:p w14:paraId="1E8E3A8E">
            <w:pPr>
              <w:pStyle w:val="14"/>
              <w:spacing w:before="125" w:line="221" w:lineRule="auto"/>
              <w:ind w:left="119"/>
              <w:jc w:val="left"/>
            </w:pPr>
            <w:r>
              <w:rPr>
                <w:spacing w:val="-3"/>
              </w:rPr>
              <w:t>空调遥控器</w:t>
            </w:r>
          </w:p>
        </w:tc>
        <w:tc>
          <w:tcPr>
            <w:tcW w:w="675" w:type="dxa"/>
            <w:vAlign w:val="top"/>
          </w:tcPr>
          <w:p w14:paraId="2B3CDB0E">
            <w:pPr>
              <w:pStyle w:val="14"/>
              <w:spacing w:before="125" w:line="220" w:lineRule="auto"/>
              <w:ind w:left="232"/>
              <w:jc w:val="left"/>
            </w:pPr>
            <w:r>
              <w:t>个</w:t>
            </w:r>
          </w:p>
        </w:tc>
        <w:tc>
          <w:tcPr>
            <w:tcW w:w="766" w:type="dxa"/>
            <w:vAlign w:val="top"/>
          </w:tcPr>
          <w:p w14:paraId="5DADF02B">
            <w:pPr>
              <w:jc w:val="left"/>
              <w:rPr>
                <w:rFonts w:ascii="Arial"/>
                <w:sz w:val="21"/>
              </w:rPr>
            </w:pPr>
          </w:p>
        </w:tc>
        <w:tc>
          <w:tcPr>
            <w:tcW w:w="1558" w:type="dxa"/>
            <w:vAlign w:val="top"/>
          </w:tcPr>
          <w:p w14:paraId="36882AD4">
            <w:pPr>
              <w:jc w:val="left"/>
              <w:rPr>
                <w:rFonts w:ascii="Arial"/>
                <w:sz w:val="21"/>
              </w:rPr>
            </w:pPr>
          </w:p>
        </w:tc>
        <w:tc>
          <w:tcPr>
            <w:tcW w:w="2919" w:type="dxa"/>
            <w:vAlign w:val="top"/>
          </w:tcPr>
          <w:p w14:paraId="39D3F6DB">
            <w:pPr>
              <w:jc w:val="left"/>
              <w:rPr>
                <w:rFonts w:ascii="Arial"/>
                <w:sz w:val="21"/>
              </w:rPr>
            </w:pPr>
          </w:p>
        </w:tc>
      </w:tr>
      <w:tr w14:paraId="4F194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5F9B6008">
            <w:pPr>
              <w:pStyle w:val="14"/>
              <w:spacing w:before="159" w:line="184" w:lineRule="auto"/>
              <w:ind w:left="274"/>
              <w:jc w:val="left"/>
            </w:pPr>
            <w:r>
              <w:rPr>
                <w:spacing w:val="-13"/>
              </w:rPr>
              <w:t>10</w:t>
            </w:r>
          </w:p>
        </w:tc>
        <w:tc>
          <w:tcPr>
            <w:tcW w:w="3082" w:type="dxa"/>
            <w:vAlign w:val="top"/>
          </w:tcPr>
          <w:p w14:paraId="74AFFDBD">
            <w:pPr>
              <w:pStyle w:val="14"/>
              <w:spacing w:before="125" w:line="219" w:lineRule="auto"/>
              <w:ind w:left="117"/>
              <w:jc w:val="left"/>
            </w:pPr>
            <w:r>
              <w:rPr>
                <w:spacing w:val="-4"/>
              </w:rPr>
              <w:t>热交换机</w:t>
            </w:r>
          </w:p>
        </w:tc>
        <w:tc>
          <w:tcPr>
            <w:tcW w:w="675" w:type="dxa"/>
            <w:vAlign w:val="top"/>
          </w:tcPr>
          <w:p w14:paraId="57A7C523">
            <w:pPr>
              <w:pStyle w:val="14"/>
              <w:spacing w:before="125" w:line="220" w:lineRule="auto"/>
              <w:ind w:left="232"/>
              <w:jc w:val="left"/>
            </w:pPr>
            <w:r>
              <w:t>个</w:t>
            </w:r>
          </w:p>
        </w:tc>
        <w:tc>
          <w:tcPr>
            <w:tcW w:w="766" w:type="dxa"/>
            <w:vAlign w:val="top"/>
          </w:tcPr>
          <w:p w14:paraId="537BC2A5">
            <w:pPr>
              <w:jc w:val="left"/>
              <w:rPr>
                <w:rFonts w:ascii="Arial"/>
                <w:sz w:val="21"/>
              </w:rPr>
            </w:pPr>
          </w:p>
        </w:tc>
        <w:tc>
          <w:tcPr>
            <w:tcW w:w="1558" w:type="dxa"/>
            <w:vAlign w:val="top"/>
          </w:tcPr>
          <w:p w14:paraId="738703AF">
            <w:pPr>
              <w:jc w:val="left"/>
              <w:rPr>
                <w:rFonts w:ascii="Arial"/>
                <w:sz w:val="21"/>
              </w:rPr>
            </w:pPr>
          </w:p>
        </w:tc>
        <w:tc>
          <w:tcPr>
            <w:tcW w:w="2919" w:type="dxa"/>
            <w:vAlign w:val="top"/>
          </w:tcPr>
          <w:p w14:paraId="44B389E5">
            <w:pPr>
              <w:jc w:val="left"/>
              <w:rPr>
                <w:rFonts w:ascii="Arial"/>
                <w:sz w:val="21"/>
              </w:rPr>
            </w:pPr>
          </w:p>
        </w:tc>
      </w:tr>
      <w:tr w14:paraId="5F9A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724" w:type="dxa"/>
            <w:vAlign w:val="top"/>
          </w:tcPr>
          <w:p w14:paraId="57A885F1">
            <w:pPr>
              <w:pStyle w:val="14"/>
              <w:spacing w:before="161" w:line="184" w:lineRule="auto"/>
              <w:ind w:left="274"/>
              <w:jc w:val="left"/>
            </w:pPr>
            <w:r>
              <w:rPr>
                <w:spacing w:val="-13"/>
              </w:rPr>
              <w:t>11</w:t>
            </w:r>
          </w:p>
        </w:tc>
        <w:tc>
          <w:tcPr>
            <w:tcW w:w="3082" w:type="dxa"/>
            <w:vAlign w:val="top"/>
          </w:tcPr>
          <w:p w14:paraId="191C71CA">
            <w:pPr>
              <w:pStyle w:val="14"/>
              <w:spacing w:before="127" w:line="219" w:lineRule="auto"/>
              <w:ind w:left="117"/>
              <w:jc w:val="left"/>
            </w:pPr>
            <w:r>
              <w:rPr>
                <w:spacing w:val="-2"/>
              </w:rPr>
              <w:t>热交换机控制面板</w:t>
            </w:r>
          </w:p>
        </w:tc>
        <w:tc>
          <w:tcPr>
            <w:tcW w:w="675" w:type="dxa"/>
            <w:vAlign w:val="top"/>
          </w:tcPr>
          <w:p w14:paraId="2203423D">
            <w:pPr>
              <w:pStyle w:val="14"/>
              <w:spacing w:before="127" w:line="220" w:lineRule="auto"/>
              <w:ind w:left="232"/>
              <w:jc w:val="left"/>
            </w:pPr>
            <w:r>
              <w:t>个</w:t>
            </w:r>
          </w:p>
        </w:tc>
        <w:tc>
          <w:tcPr>
            <w:tcW w:w="766" w:type="dxa"/>
            <w:vAlign w:val="top"/>
          </w:tcPr>
          <w:p w14:paraId="545B04DC">
            <w:pPr>
              <w:jc w:val="left"/>
              <w:rPr>
                <w:rFonts w:ascii="Arial"/>
                <w:sz w:val="21"/>
              </w:rPr>
            </w:pPr>
          </w:p>
        </w:tc>
        <w:tc>
          <w:tcPr>
            <w:tcW w:w="1558" w:type="dxa"/>
            <w:vAlign w:val="top"/>
          </w:tcPr>
          <w:p w14:paraId="26C4FE95">
            <w:pPr>
              <w:jc w:val="left"/>
              <w:rPr>
                <w:rFonts w:ascii="Arial"/>
                <w:sz w:val="21"/>
              </w:rPr>
            </w:pPr>
          </w:p>
        </w:tc>
        <w:tc>
          <w:tcPr>
            <w:tcW w:w="2919" w:type="dxa"/>
            <w:vAlign w:val="top"/>
          </w:tcPr>
          <w:p w14:paraId="58D2EECD">
            <w:pPr>
              <w:jc w:val="left"/>
              <w:rPr>
                <w:rFonts w:ascii="Arial"/>
                <w:sz w:val="21"/>
              </w:rPr>
            </w:pPr>
          </w:p>
        </w:tc>
      </w:tr>
      <w:tr w14:paraId="0BA7F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724" w:type="dxa"/>
            <w:vAlign w:val="top"/>
          </w:tcPr>
          <w:p w14:paraId="472F094A">
            <w:pPr>
              <w:pStyle w:val="14"/>
              <w:spacing w:before="161" w:line="184" w:lineRule="auto"/>
              <w:ind w:left="274"/>
              <w:jc w:val="left"/>
            </w:pPr>
            <w:r>
              <w:rPr>
                <w:spacing w:val="-13"/>
              </w:rPr>
              <w:t>12</w:t>
            </w:r>
          </w:p>
        </w:tc>
        <w:tc>
          <w:tcPr>
            <w:tcW w:w="3082" w:type="dxa"/>
            <w:vAlign w:val="top"/>
          </w:tcPr>
          <w:p w14:paraId="386D89B6">
            <w:pPr>
              <w:pStyle w:val="14"/>
              <w:spacing w:before="127" w:line="221" w:lineRule="auto"/>
              <w:ind w:left="113"/>
              <w:jc w:val="left"/>
            </w:pPr>
            <w:r>
              <w:rPr>
                <w:spacing w:val="-4"/>
              </w:rPr>
              <w:t>其他</w:t>
            </w:r>
          </w:p>
        </w:tc>
        <w:tc>
          <w:tcPr>
            <w:tcW w:w="675" w:type="dxa"/>
            <w:vAlign w:val="top"/>
          </w:tcPr>
          <w:p w14:paraId="57FA359B">
            <w:pPr>
              <w:jc w:val="left"/>
              <w:rPr>
                <w:rFonts w:ascii="Arial"/>
                <w:sz w:val="21"/>
              </w:rPr>
            </w:pPr>
          </w:p>
        </w:tc>
        <w:tc>
          <w:tcPr>
            <w:tcW w:w="766" w:type="dxa"/>
            <w:vAlign w:val="top"/>
          </w:tcPr>
          <w:p w14:paraId="6EE31D3E">
            <w:pPr>
              <w:jc w:val="left"/>
              <w:rPr>
                <w:rFonts w:ascii="Arial"/>
                <w:sz w:val="21"/>
              </w:rPr>
            </w:pPr>
          </w:p>
        </w:tc>
        <w:tc>
          <w:tcPr>
            <w:tcW w:w="1558" w:type="dxa"/>
            <w:vAlign w:val="top"/>
          </w:tcPr>
          <w:p w14:paraId="29D02482">
            <w:pPr>
              <w:jc w:val="left"/>
              <w:rPr>
                <w:rFonts w:ascii="Arial"/>
                <w:sz w:val="21"/>
              </w:rPr>
            </w:pPr>
          </w:p>
        </w:tc>
        <w:tc>
          <w:tcPr>
            <w:tcW w:w="2919" w:type="dxa"/>
            <w:vAlign w:val="top"/>
          </w:tcPr>
          <w:p w14:paraId="4E6B7739">
            <w:pPr>
              <w:jc w:val="left"/>
              <w:rPr>
                <w:rFonts w:ascii="Arial"/>
                <w:sz w:val="21"/>
              </w:rPr>
            </w:pPr>
          </w:p>
        </w:tc>
      </w:tr>
      <w:tr w14:paraId="59ADC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9724" w:type="dxa"/>
            <w:gridSpan w:val="6"/>
            <w:vAlign w:val="top"/>
          </w:tcPr>
          <w:p w14:paraId="644C6EA7">
            <w:pPr>
              <w:pStyle w:val="14"/>
              <w:spacing w:before="128" w:line="220" w:lineRule="auto"/>
              <w:ind w:left="116"/>
              <w:jc w:val="left"/>
            </w:pPr>
            <w:r>
              <w:rPr>
                <w:b/>
                <w:bCs/>
                <w:spacing w:val="-4"/>
              </w:rPr>
              <w:t>三、其他（请说明</w:t>
            </w:r>
            <w:r>
              <w:rPr>
                <w:b/>
                <w:bCs/>
                <w:spacing w:val="8"/>
              </w:rPr>
              <w:t>）：</w:t>
            </w:r>
            <w:r>
              <w:rPr>
                <w:b/>
                <w:bCs/>
                <w:spacing w:val="-4"/>
              </w:rPr>
              <w:t>餐饮商铺</w:t>
            </w:r>
          </w:p>
        </w:tc>
      </w:tr>
      <w:tr w14:paraId="0439B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2C13443B">
            <w:pPr>
              <w:pStyle w:val="14"/>
              <w:spacing w:before="162" w:line="184" w:lineRule="auto"/>
              <w:ind w:left="329"/>
              <w:jc w:val="left"/>
            </w:pPr>
            <w:r>
              <w:t>1</w:t>
            </w:r>
          </w:p>
        </w:tc>
        <w:tc>
          <w:tcPr>
            <w:tcW w:w="3082" w:type="dxa"/>
            <w:vAlign w:val="top"/>
          </w:tcPr>
          <w:p w14:paraId="49CC210E">
            <w:pPr>
              <w:pStyle w:val="14"/>
              <w:spacing w:before="127" w:line="220" w:lineRule="auto"/>
              <w:ind w:left="113"/>
              <w:jc w:val="left"/>
            </w:pPr>
            <w:r>
              <w:rPr>
                <w:spacing w:val="-2"/>
              </w:rPr>
              <w:t>给水（水表）</w:t>
            </w:r>
          </w:p>
        </w:tc>
        <w:tc>
          <w:tcPr>
            <w:tcW w:w="675" w:type="dxa"/>
            <w:vAlign w:val="top"/>
          </w:tcPr>
          <w:p w14:paraId="48B806B5">
            <w:pPr>
              <w:jc w:val="left"/>
              <w:rPr>
                <w:rFonts w:ascii="Arial"/>
                <w:sz w:val="21"/>
              </w:rPr>
            </w:pPr>
          </w:p>
        </w:tc>
        <w:tc>
          <w:tcPr>
            <w:tcW w:w="766" w:type="dxa"/>
            <w:vAlign w:val="top"/>
          </w:tcPr>
          <w:p w14:paraId="0240536B">
            <w:pPr>
              <w:jc w:val="left"/>
              <w:rPr>
                <w:rFonts w:ascii="Arial"/>
                <w:sz w:val="21"/>
              </w:rPr>
            </w:pPr>
          </w:p>
        </w:tc>
        <w:tc>
          <w:tcPr>
            <w:tcW w:w="1558" w:type="dxa"/>
            <w:vAlign w:val="top"/>
          </w:tcPr>
          <w:p w14:paraId="74683275">
            <w:pPr>
              <w:jc w:val="left"/>
              <w:rPr>
                <w:rFonts w:ascii="Arial"/>
                <w:sz w:val="21"/>
              </w:rPr>
            </w:pPr>
          </w:p>
        </w:tc>
        <w:tc>
          <w:tcPr>
            <w:tcW w:w="2919" w:type="dxa"/>
            <w:vAlign w:val="top"/>
          </w:tcPr>
          <w:p w14:paraId="23960CA0">
            <w:pPr>
              <w:jc w:val="left"/>
              <w:rPr>
                <w:rFonts w:ascii="Arial"/>
                <w:sz w:val="21"/>
              </w:rPr>
            </w:pPr>
          </w:p>
        </w:tc>
      </w:tr>
      <w:tr w14:paraId="39D81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19347C32">
            <w:pPr>
              <w:pStyle w:val="14"/>
              <w:spacing w:before="161" w:line="184" w:lineRule="auto"/>
              <w:ind w:left="316"/>
              <w:jc w:val="left"/>
            </w:pPr>
            <w:r>
              <w:t>2</w:t>
            </w:r>
          </w:p>
        </w:tc>
        <w:tc>
          <w:tcPr>
            <w:tcW w:w="3082" w:type="dxa"/>
            <w:vAlign w:val="top"/>
          </w:tcPr>
          <w:p w14:paraId="122CE421">
            <w:pPr>
              <w:pStyle w:val="14"/>
              <w:spacing w:before="127" w:line="220" w:lineRule="auto"/>
              <w:ind w:left="112"/>
              <w:jc w:val="left"/>
            </w:pPr>
            <w:r>
              <w:rPr>
                <w:spacing w:val="-2"/>
              </w:rPr>
              <w:t>排水管路</w:t>
            </w:r>
          </w:p>
        </w:tc>
        <w:tc>
          <w:tcPr>
            <w:tcW w:w="675" w:type="dxa"/>
            <w:vAlign w:val="top"/>
          </w:tcPr>
          <w:p w14:paraId="74B9AC9C">
            <w:pPr>
              <w:jc w:val="left"/>
              <w:rPr>
                <w:rFonts w:ascii="Arial"/>
                <w:sz w:val="21"/>
              </w:rPr>
            </w:pPr>
          </w:p>
        </w:tc>
        <w:tc>
          <w:tcPr>
            <w:tcW w:w="766" w:type="dxa"/>
            <w:vAlign w:val="top"/>
          </w:tcPr>
          <w:p w14:paraId="1097C575">
            <w:pPr>
              <w:jc w:val="left"/>
              <w:rPr>
                <w:rFonts w:ascii="Arial"/>
                <w:sz w:val="21"/>
              </w:rPr>
            </w:pPr>
          </w:p>
        </w:tc>
        <w:tc>
          <w:tcPr>
            <w:tcW w:w="1558" w:type="dxa"/>
            <w:vAlign w:val="top"/>
          </w:tcPr>
          <w:p w14:paraId="12FCE9BE">
            <w:pPr>
              <w:jc w:val="left"/>
              <w:rPr>
                <w:rFonts w:ascii="Arial"/>
                <w:sz w:val="21"/>
              </w:rPr>
            </w:pPr>
          </w:p>
        </w:tc>
        <w:tc>
          <w:tcPr>
            <w:tcW w:w="2919" w:type="dxa"/>
            <w:vAlign w:val="top"/>
          </w:tcPr>
          <w:p w14:paraId="3EAC3284">
            <w:pPr>
              <w:jc w:val="left"/>
              <w:rPr>
                <w:rFonts w:ascii="Arial"/>
                <w:sz w:val="21"/>
              </w:rPr>
            </w:pPr>
          </w:p>
        </w:tc>
      </w:tr>
      <w:tr w14:paraId="15564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79AD2F1A">
            <w:pPr>
              <w:pStyle w:val="14"/>
              <w:spacing w:before="161" w:line="184" w:lineRule="auto"/>
              <w:ind w:left="318"/>
              <w:jc w:val="left"/>
            </w:pPr>
            <w:r>
              <w:t>3</w:t>
            </w:r>
          </w:p>
        </w:tc>
        <w:tc>
          <w:tcPr>
            <w:tcW w:w="3082" w:type="dxa"/>
            <w:vAlign w:val="top"/>
          </w:tcPr>
          <w:p w14:paraId="78DA7A76">
            <w:pPr>
              <w:pStyle w:val="14"/>
              <w:spacing w:before="127" w:line="220" w:lineRule="auto"/>
              <w:ind w:left="113"/>
              <w:jc w:val="left"/>
            </w:pPr>
            <w:r>
              <w:rPr>
                <w:spacing w:val="-3"/>
              </w:rPr>
              <w:t>燃气管路</w:t>
            </w:r>
          </w:p>
        </w:tc>
        <w:tc>
          <w:tcPr>
            <w:tcW w:w="675" w:type="dxa"/>
            <w:vAlign w:val="top"/>
          </w:tcPr>
          <w:p w14:paraId="0DB48A11">
            <w:pPr>
              <w:jc w:val="left"/>
              <w:rPr>
                <w:rFonts w:ascii="Arial"/>
                <w:sz w:val="21"/>
              </w:rPr>
            </w:pPr>
          </w:p>
        </w:tc>
        <w:tc>
          <w:tcPr>
            <w:tcW w:w="766" w:type="dxa"/>
            <w:vAlign w:val="top"/>
          </w:tcPr>
          <w:p w14:paraId="462F8E55">
            <w:pPr>
              <w:jc w:val="left"/>
              <w:rPr>
                <w:rFonts w:ascii="Arial"/>
                <w:sz w:val="21"/>
              </w:rPr>
            </w:pPr>
          </w:p>
        </w:tc>
        <w:tc>
          <w:tcPr>
            <w:tcW w:w="1558" w:type="dxa"/>
            <w:vAlign w:val="top"/>
          </w:tcPr>
          <w:p w14:paraId="63817FF4">
            <w:pPr>
              <w:jc w:val="left"/>
              <w:rPr>
                <w:rFonts w:ascii="Arial"/>
                <w:sz w:val="21"/>
              </w:rPr>
            </w:pPr>
          </w:p>
        </w:tc>
        <w:tc>
          <w:tcPr>
            <w:tcW w:w="2919" w:type="dxa"/>
            <w:vAlign w:val="top"/>
          </w:tcPr>
          <w:p w14:paraId="5CB225EB">
            <w:pPr>
              <w:jc w:val="left"/>
              <w:rPr>
                <w:rFonts w:ascii="Arial"/>
                <w:sz w:val="21"/>
              </w:rPr>
            </w:pPr>
          </w:p>
        </w:tc>
      </w:tr>
      <w:tr w14:paraId="1D95F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1C7CF39A">
            <w:pPr>
              <w:pStyle w:val="14"/>
              <w:spacing w:before="163" w:line="184" w:lineRule="auto"/>
              <w:ind w:left="312"/>
              <w:jc w:val="left"/>
            </w:pPr>
            <w:r>
              <w:t>4</w:t>
            </w:r>
          </w:p>
        </w:tc>
        <w:tc>
          <w:tcPr>
            <w:tcW w:w="3082" w:type="dxa"/>
            <w:vAlign w:val="top"/>
          </w:tcPr>
          <w:p w14:paraId="12BD2688">
            <w:pPr>
              <w:pStyle w:val="14"/>
              <w:spacing w:before="129" w:line="220" w:lineRule="auto"/>
              <w:ind w:left="112"/>
              <w:jc w:val="left"/>
            </w:pPr>
            <w:r>
              <w:rPr>
                <w:spacing w:val="-2"/>
              </w:rPr>
              <w:t>排油烟管道</w:t>
            </w:r>
          </w:p>
        </w:tc>
        <w:tc>
          <w:tcPr>
            <w:tcW w:w="675" w:type="dxa"/>
            <w:vAlign w:val="top"/>
          </w:tcPr>
          <w:p w14:paraId="426D434F">
            <w:pPr>
              <w:jc w:val="left"/>
              <w:rPr>
                <w:rFonts w:ascii="Arial"/>
                <w:sz w:val="21"/>
              </w:rPr>
            </w:pPr>
          </w:p>
        </w:tc>
        <w:tc>
          <w:tcPr>
            <w:tcW w:w="766" w:type="dxa"/>
            <w:vAlign w:val="top"/>
          </w:tcPr>
          <w:p w14:paraId="2FC5DA8E">
            <w:pPr>
              <w:jc w:val="left"/>
              <w:rPr>
                <w:rFonts w:ascii="Arial"/>
                <w:sz w:val="21"/>
              </w:rPr>
            </w:pPr>
          </w:p>
        </w:tc>
        <w:tc>
          <w:tcPr>
            <w:tcW w:w="1558" w:type="dxa"/>
            <w:vAlign w:val="top"/>
          </w:tcPr>
          <w:p w14:paraId="0FFC0F17">
            <w:pPr>
              <w:jc w:val="left"/>
              <w:rPr>
                <w:rFonts w:ascii="Arial"/>
                <w:sz w:val="21"/>
              </w:rPr>
            </w:pPr>
          </w:p>
        </w:tc>
        <w:tc>
          <w:tcPr>
            <w:tcW w:w="2919" w:type="dxa"/>
            <w:vAlign w:val="top"/>
          </w:tcPr>
          <w:p w14:paraId="3D23419B">
            <w:pPr>
              <w:jc w:val="left"/>
              <w:rPr>
                <w:rFonts w:ascii="Arial"/>
                <w:sz w:val="21"/>
              </w:rPr>
            </w:pPr>
          </w:p>
        </w:tc>
      </w:tr>
      <w:tr w14:paraId="232F6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51DB6074">
            <w:pPr>
              <w:pStyle w:val="14"/>
              <w:spacing w:before="165" w:line="182" w:lineRule="auto"/>
              <w:ind w:left="318"/>
              <w:jc w:val="left"/>
            </w:pPr>
            <w:r>
              <w:t>5</w:t>
            </w:r>
          </w:p>
        </w:tc>
        <w:tc>
          <w:tcPr>
            <w:tcW w:w="3082" w:type="dxa"/>
            <w:vAlign w:val="top"/>
          </w:tcPr>
          <w:p w14:paraId="66AFA82B">
            <w:pPr>
              <w:pStyle w:val="14"/>
              <w:spacing w:before="128" w:line="221" w:lineRule="auto"/>
              <w:ind w:left="116"/>
              <w:jc w:val="left"/>
            </w:pPr>
            <w:r>
              <w:rPr>
                <w:spacing w:val="-3"/>
              </w:rPr>
              <w:t>油烟净化器</w:t>
            </w:r>
          </w:p>
        </w:tc>
        <w:tc>
          <w:tcPr>
            <w:tcW w:w="675" w:type="dxa"/>
            <w:vAlign w:val="top"/>
          </w:tcPr>
          <w:p w14:paraId="58B243D6">
            <w:pPr>
              <w:jc w:val="left"/>
              <w:rPr>
                <w:rFonts w:ascii="Arial"/>
                <w:sz w:val="21"/>
              </w:rPr>
            </w:pPr>
          </w:p>
        </w:tc>
        <w:tc>
          <w:tcPr>
            <w:tcW w:w="766" w:type="dxa"/>
            <w:vAlign w:val="top"/>
          </w:tcPr>
          <w:p w14:paraId="0DF8DFA9">
            <w:pPr>
              <w:jc w:val="left"/>
              <w:rPr>
                <w:rFonts w:ascii="Arial"/>
                <w:sz w:val="21"/>
              </w:rPr>
            </w:pPr>
          </w:p>
        </w:tc>
        <w:tc>
          <w:tcPr>
            <w:tcW w:w="1558" w:type="dxa"/>
            <w:vAlign w:val="top"/>
          </w:tcPr>
          <w:p w14:paraId="5EEB8F5C">
            <w:pPr>
              <w:jc w:val="left"/>
              <w:rPr>
                <w:rFonts w:ascii="Arial"/>
                <w:sz w:val="21"/>
              </w:rPr>
            </w:pPr>
          </w:p>
        </w:tc>
        <w:tc>
          <w:tcPr>
            <w:tcW w:w="2919" w:type="dxa"/>
            <w:vAlign w:val="top"/>
          </w:tcPr>
          <w:p w14:paraId="50358C8F">
            <w:pPr>
              <w:jc w:val="left"/>
              <w:rPr>
                <w:rFonts w:ascii="Arial"/>
                <w:sz w:val="21"/>
              </w:rPr>
            </w:pPr>
          </w:p>
        </w:tc>
      </w:tr>
      <w:tr w14:paraId="7FECB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724" w:type="dxa"/>
            <w:vAlign w:val="top"/>
          </w:tcPr>
          <w:p w14:paraId="6E293B8F">
            <w:pPr>
              <w:pStyle w:val="14"/>
              <w:spacing w:before="162" w:line="184" w:lineRule="auto"/>
              <w:ind w:left="315"/>
              <w:jc w:val="left"/>
            </w:pPr>
            <w:r>
              <w:t>6</w:t>
            </w:r>
          </w:p>
        </w:tc>
        <w:tc>
          <w:tcPr>
            <w:tcW w:w="3082" w:type="dxa"/>
            <w:vAlign w:val="top"/>
          </w:tcPr>
          <w:p w14:paraId="613EC8B2">
            <w:pPr>
              <w:pStyle w:val="14"/>
              <w:spacing w:before="128" w:line="221" w:lineRule="auto"/>
              <w:ind w:left="113"/>
              <w:jc w:val="left"/>
            </w:pPr>
            <w:r>
              <w:rPr>
                <w:spacing w:val="-4"/>
              </w:rPr>
              <w:t>其他</w:t>
            </w:r>
          </w:p>
        </w:tc>
        <w:tc>
          <w:tcPr>
            <w:tcW w:w="675" w:type="dxa"/>
            <w:vAlign w:val="top"/>
          </w:tcPr>
          <w:p w14:paraId="58F9197F">
            <w:pPr>
              <w:jc w:val="left"/>
              <w:rPr>
                <w:rFonts w:ascii="Arial"/>
                <w:sz w:val="21"/>
              </w:rPr>
            </w:pPr>
          </w:p>
        </w:tc>
        <w:tc>
          <w:tcPr>
            <w:tcW w:w="766" w:type="dxa"/>
            <w:vAlign w:val="top"/>
          </w:tcPr>
          <w:p w14:paraId="753CF000">
            <w:pPr>
              <w:jc w:val="left"/>
              <w:rPr>
                <w:rFonts w:ascii="Arial"/>
                <w:sz w:val="21"/>
              </w:rPr>
            </w:pPr>
          </w:p>
        </w:tc>
        <w:tc>
          <w:tcPr>
            <w:tcW w:w="1558" w:type="dxa"/>
            <w:vAlign w:val="top"/>
          </w:tcPr>
          <w:p w14:paraId="0E802C3F">
            <w:pPr>
              <w:jc w:val="left"/>
              <w:rPr>
                <w:rFonts w:ascii="Arial"/>
                <w:sz w:val="21"/>
              </w:rPr>
            </w:pPr>
          </w:p>
        </w:tc>
        <w:tc>
          <w:tcPr>
            <w:tcW w:w="2919" w:type="dxa"/>
            <w:vAlign w:val="top"/>
          </w:tcPr>
          <w:p w14:paraId="3F19AAB8">
            <w:pPr>
              <w:jc w:val="left"/>
              <w:rPr>
                <w:rFonts w:ascii="Arial"/>
                <w:sz w:val="21"/>
              </w:rPr>
            </w:pPr>
          </w:p>
        </w:tc>
      </w:tr>
      <w:tr w14:paraId="29DE3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9724" w:type="dxa"/>
            <w:gridSpan w:val="6"/>
            <w:vAlign w:val="top"/>
          </w:tcPr>
          <w:p w14:paraId="7E7DEC84">
            <w:pPr>
              <w:pStyle w:val="14"/>
              <w:spacing w:before="127" w:line="220" w:lineRule="auto"/>
              <w:ind w:left="137"/>
              <w:jc w:val="left"/>
            </w:pPr>
            <w:r>
              <w:rPr>
                <w:b/>
                <w:bCs/>
                <w:spacing w:val="-4"/>
              </w:rPr>
              <w:t>四、能源计量安装及读数记录：</w:t>
            </w:r>
          </w:p>
        </w:tc>
      </w:tr>
      <w:tr w14:paraId="7F178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3806" w:type="dxa"/>
            <w:gridSpan w:val="2"/>
            <w:vAlign w:val="top"/>
          </w:tcPr>
          <w:p w14:paraId="4AC30177">
            <w:pPr>
              <w:pStyle w:val="14"/>
              <w:spacing w:before="126" w:line="222" w:lineRule="auto"/>
              <w:ind w:left="142"/>
              <w:jc w:val="left"/>
            </w:pPr>
            <w:r>
              <w:rPr>
                <w:spacing w:val="-9"/>
              </w:rPr>
              <w:t>电表号码</w:t>
            </w:r>
          </w:p>
        </w:tc>
        <w:tc>
          <w:tcPr>
            <w:tcW w:w="1441" w:type="dxa"/>
            <w:gridSpan w:val="2"/>
            <w:vAlign w:val="top"/>
          </w:tcPr>
          <w:p w14:paraId="11DD623F">
            <w:pPr>
              <w:pStyle w:val="14"/>
              <w:spacing w:before="132" w:line="228" w:lineRule="auto"/>
              <w:ind w:left="411"/>
              <w:jc w:val="left"/>
              <w:rPr>
                <w:sz w:val="20"/>
                <w:szCs w:val="20"/>
              </w:rPr>
            </w:pPr>
            <w:r>
              <w:rPr>
                <w:spacing w:val="6"/>
                <w:sz w:val="20"/>
                <w:szCs w:val="20"/>
              </w:rPr>
              <w:t>表读数</w:t>
            </w:r>
          </w:p>
        </w:tc>
        <w:tc>
          <w:tcPr>
            <w:tcW w:w="4477" w:type="dxa"/>
            <w:gridSpan w:val="2"/>
            <w:vAlign w:val="top"/>
          </w:tcPr>
          <w:p w14:paraId="38DC447E">
            <w:pPr>
              <w:jc w:val="left"/>
              <w:rPr>
                <w:rFonts w:ascii="Arial"/>
                <w:sz w:val="21"/>
              </w:rPr>
            </w:pPr>
          </w:p>
        </w:tc>
      </w:tr>
      <w:tr w14:paraId="2B8F2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806" w:type="dxa"/>
            <w:gridSpan w:val="2"/>
            <w:vAlign w:val="top"/>
          </w:tcPr>
          <w:p w14:paraId="351DBB69">
            <w:pPr>
              <w:pStyle w:val="14"/>
              <w:spacing w:before="128" w:line="220" w:lineRule="auto"/>
              <w:ind w:left="119"/>
              <w:jc w:val="left"/>
            </w:pPr>
            <w:r>
              <w:rPr>
                <w:spacing w:val="-3"/>
              </w:rPr>
              <w:t>水表号码</w:t>
            </w:r>
          </w:p>
        </w:tc>
        <w:tc>
          <w:tcPr>
            <w:tcW w:w="1441" w:type="dxa"/>
            <w:gridSpan w:val="2"/>
            <w:vAlign w:val="top"/>
          </w:tcPr>
          <w:p w14:paraId="38FC5CBE">
            <w:pPr>
              <w:pStyle w:val="14"/>
              <w:spacing w:before="133" w:line="228" w:lineRule="auto"/>
              <w:ind w:left="411"/>
              <w:jc w:val="left"/>
              <w:rPr>
                <w:sz w:val="20"/>
                <w:szCs w:val="20"/>
              </w:rPr>
            </w:pPr>
            <w:r>
              <w:rPr>
                <w:spacing w:val="6"/>
                <w:sz w:val="20"/>
                <w:szCs w:val="20"/>
              </w:rPr>
              <w:t>表读数</w:t>
            </w:r>
          </w:p>
        </w:tc>
        <w:tc>
          <w:tcPr>
            <w:tcW w:w="4477" w:type="dxa"/>
            <w:gridSpan w:val="2"/>
            <w:vAlign w:val="top"/>
          </w:tcPr>
          <w:p w14:paraId="1FED2F56">
            <w:pPr>
              <w:jc w:val="left"/>
              <w:rPr>
                <w:rFonts w:ascii="Arial"/>
                <w:sz w:val="21"/>
              </w:rPr>
            </w:pPr>
          </w:p>
        </w:tc>
      </w:tr>
      <w:tr w14:paraId="56E01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3806" w:type="dxa"/>
            <w:gridSpan w:val="2"/>
            <w:vAlign w:val="top"/>
          </w:tcPr>
          <w:p w14:paraId="51164AB4">
            <w:pPr>
              <w:pStyle w:val="14"/>
              <w:spacing w:before="129" w:line="222" w:lineRule="auto"/>
              <w:ind w:left="117"/>
              <w:jc w:val="left"/>
            </w:pPr>
            <w:r>
              <w:rPr>
                <w:spacing w:val="-2"/>
              </w:rPr>
              <w:t>燃气表号码</w:t>
            </w:r>
          </w:p>
        </w:tc>
        <w:tc>
          <w:tcPr>
            <w:tcW w:w="1441" w:type="dxa"/>
            <w:gridSpan w:val="2"/>
            <w:vAlign w:val="top"/>
          </w:tcPr>
          <w:p w14:paraId="5202D968">
            <w:pPr>
              <w:pStyle w:val="14"/>
              <w:spacing w:before="135" w:line="228" w:lineRule="auto"/>
              <w:ind w:left="411"/>
              <w:jc w:val="left"/>
              <w:rPr>
                <w:sz w:val="20"/>
                <w:szCs w:val="20"/>
              </w:rPr>
            </w:pPr>
            <w:r>
              <w:rPr>
                <w:spacing w:val="6"/>
                <w:sz w:val="20"/>
                <w:szCs w:val="20"/>
              </w:rPr>
              <w:t>表读数</w:t>
            </w:r>
          </w:p>
        </w:tc>
        <w:tc>
          <w:tcPr>
            <w:tcW w:w="4477" w:type="dxa"/>
            <w:gridSpan w:val="2"/>
            <w:vAlign w:val="top"/>
          </w:tcPr>
          <w:p w14:paraId="7AC283F2">
            <w:pPr>
              <w:jc w:val="left"/>
              <w:rPr>
                <w:rFonts w:ascii="Arial"/>
                <w:sz w:val="21"/>
              </w:rPr>
            </w:pPr>
          </w:p>
        </w:tc>
      </w:tr>
      <w:tr w14:paraId="09252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9724" w:type="dxa"/>
            <w:gridSpan w:val="6"/>
            <w:vAlign w:val="top"/>
          </w:tcPr>
          <w:p w14:paraId="28E45D2D">
            <w:pPr>
              <w:pStyle w:val="14"/>
              <w:spacing w:before="129" w:line="220" w:lineRule="auto"/>
              <w:ind w:left="120"/>
              <w:jc w:val="left"/>
            </w:pPr>
            <w:r>
              <w:rPr>
                <w:b/>
                <w:bCs/>
                <w:spacing w:val="-4"/>
              </w:rPr>
              <w:t>五、物品签收记录</w:t>
            </w:r>
          </w:p>
        </w:tc>
      </w:tr>
      <w:tr w14:paraId="4F377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0" w:hRule="atLeast"/>
          <w:jc w:val="center"/>
        </w:trPr>
        <w:tc>
          <w:tcPr>
            <w:tcW w:w="9724" w:type="dxa"/>
            <w:gridSpan w:val="6"/>
            <w:vAlign w:val="top"/>
          </w:tcPr>
          <w:p w14:paraId="0319F8D1">
            <w:pPr>
              <w:pStyle w:val="14"/>
              <w:spacing w:before="28" w:line="220" w:lineRule="auto"/>
              <w:ind w:left="121"/>
              <w:jc w:val="left"/>
            </w:pPr>
            <w:r>
              <w:rPr>
                <w:spacing w:val="-2"/>
              </w:rPr>
              <w:t>商户确认收到下列物品：</w:t>
            </w:r>
          </w:p>
          <w:p w14:paraId="6F9CACAC">
            <w:pPr>
              <w:pStyle w:val="14"/>
              <w:spacing w:before="97" w:line="220" w:lineRule="auto"/>
              <w:ind w:left="139"/>
              <w:jc w:val="left"/>
            </w:pPr>
            <w:r>
              <w:rPr>
                <w:spacing w:val="-2"/>
              </w:rPr>
              <w:t>□ 《装修手册》交付商户阅读，用以了解管理内容；</w:t>
            </w:r>
          </w:p>
          <w:p w14:paraId="7DD9BF84">
            <w:pPr>
              <w:pStyle w:val="14"/>
              <w:spacing w:before="97" w:line="220" w:lineRule="auto"/>
              <w:ind w:left="139"/>
              <w:jc w:val="left"/>
            </w:pPr>
            <w:r>
              <w:rPr>
                <w:spacing w:val="-3"/>
              </w:rPr>
              <w:t>□ 将</w:t>
            </w:r>
            <w:r>
              <w:rPr>
                <w:spacing w:val="-3"/>
                <w:u w:val="single" w:color="auto"/>
              </w:rPr>
              <w:t xml:space="preserve">                           </w:t>
            </w:r>
            <w:r>
              <w:rPr>
                <w:spacing w:val="-4"/>
                <w:u w:val="single" w:color="auto"/>
              </w:rPr>
              <w:t xml:space="preserve">                                       </w:t>
            </w:r>
            <w:r>
              <w:rPr>
                <w:spacing w:val="-97"/>
              </w:rPr>
              <w:t xml:space="preserve"> </w:t>
            </w:r>
            <w:r>
              <w:rPr>
                <w:spacing w:val="-4"/>
              </w:rPr>
              <w:t>交付商户。</w:t>
            </w:r>
          </w:p>
        </w:tc>
      </w:tr>
    </w:tbl>
    <w:p w14:paraId="75162D7A"/>
    <w:p w14:paraId="15CB8AE6">
      <w:pPr>
        <w:spacing w:line="150" w:lineRule="exact"/>
      </w:pPr>
    </w:p>
    <w:tbl>
      <w:tblPr>
        <w:tblStyle w:val="15"/>
        <w:tblW w:w="9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724"/>
      </w:tblGrid>
      <w:tr w14:paraId="7AFCE80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707" w:hRule="atLeast"/>
          <w:jc w:val="center"/>
        </w:trPr>
        <w:tc>
          <w:tcPr>
            <w:tcW w:w="9724" w:type="dxa"/>
            <w:vAlign w:val="top"/>
          </w:tcPr>
          <w:p w14:paraId="2B2339D9">
            <w:pPr>
              <w:pStyle w:val="14"/>
              <w:spacing w:before="129" w:line="220" w:lineRule="auto"/>
              <w:ind w:left="128"/>
            </w:pPr>
            <w:r>
              <w:rPr>
                <w:b/>
                <w:bCs/>
                <w:spacing w:val="-6"/>
              </w:rPr>
              <w:t>需修缮部分：</w:t>
            </w:r>
          </w:p>
        </w:tc>
      </w:tr>
    </w:tbl>
    <w:p w14:paraId="455B915C">
      <w:pPr>
        <w:spacing w:line="311" w:lineRule="auto"/>
        <w:rPr>
          <w:rFonts w:ascii="Arial"/>
          <w:sz w:val="21"/>
        </w:rPr>
      </w:pPr>
    </w:p>
    <w:p w14:paraId="5D5BA692">
      <w:pPr>
        <w:pStyle w:val="4"/>
        <w:spacing w:before="78" w:line="220" w:lineRule="auto"/>
        <w:ind w:left="460"/>
      </w:pPr>
      <w:r>
        <w:rPr>
          <w:spacing w:val="-3"/>
        </w:rPr>
        <w:t>商铺名称：</w:t>
      </w:r>
      <w:r>
        <w:rPr>
          <w:u w:val="single" w:color="auto"/>
        </w:rPr>
        <w:t xml:space="preserve">                                </w:t>
      </w:r>
    </w:p>
    <w:p w14:paraId="042B7C55">
      <w:pPr>
        <w:pStyle w:val="4"/>
        <w:spacing w:before="301" w:line="220" w:lineRule="auto"/>
        <w:ind w:left="456"/>
        <w:rPr>
          <w:spacing w:val="-1"/>
        </w:rPr>
      </w:pPr>
    </w:p>
    <w:p w14:paraId="2C69D779">
      <w:pPr>
        <w:pStyle w:val="4"/>
        <w:spacing w:before="301" w:line="220" w:lineRule="auto"/>
        <w:ind w:left="456"/>
      </w:pPr>
      <w:r>
        <w:rPr>
          <w:spacing w:val="-1"/>
        </w:rPr>
        <w:t>承租面积：</w:t>
      </w:r>
      <w:r>
        <w:rPr>
          <w:spacing w:val="-1"/>
          <w:u w:val="single" w:color="auto"/>
        </w:rPr>
        <w:t xml:space="preserve">           </w:t>
      </w:r>
      <w:r>
        <w:rPr>
          <w:spacing w:val="-117"/>
        </w:rPr>
        <w:t xml:space="preserve"> </w:t>
      </w:r>
      <w:r>
        <w:rPr>
          <w:spacing w:val="-1"/>
        </w:rPr>
        <w:t>m</w:t>
      </w:r>
      <w:r>
        <w:rPr>
          <w:spacing w:val="-1"/>
          <w:position w:val="12"/>
          <w:sz w:val="12"/>
          <w:szCs w:val="12"/>
        </w:rPr>
        <w:t xml:space="preserve">2             </w:t>
      </w:r>
      <w:r>
        <w:rPr>
          <w:spacing w:val="-2"/>
          <w:position w:val="12"/>
          <w:sz w:val="12"/>
          <w:szCs w:val="12"/>
        </w:rPr>
        <w:t xml:space="preserve">               </w:t>
      </w:r>
      <w:r>
        <w:rPr>
          <w:spacing w:val="-2"/>
        </w:rPr>
        <w:t>验收日期：</w:t>
      </w:r>
      <w:r>
        <w:rPr>
          <w:spacing w:val="-2"/>
          <w:u w:val="single" w:color="auto"/>
        </w:rPr>
        <w:t xml:space="preserve">      </w:t>
      </w:r>
      <w:r>
        <w:rPr>
          <w:spacing w:val="-110"/>
        </w:rPr>
        <w:t xml:space="preserve"> </w:t>
      </w:r>
      <w:r>
        <w:rPr>
          <w:spacing w:val="-2"/>
        </w:rPr>
        <w:t>年</w:t>
      </w:r>
      <w:r>
        <w:rPr>
          <w:u w:val="single" w:color="auto"/>
        </w:rPr>
        <w:t xml:space="preserve">     </w:t>
      </w:r>
      <w:r>
        <w:rPr>
          <w:spacing w:val="-105"/>
        </w:rPr>
        <w:t xml:space="preserve"> </w:t>
      </w:r>
      <w:r>
        <w:rPr>
          <w:spacing w:val="-2"/>
        </w:rPr>
        <w:t>月</w:t>
      </w:r>
      <w:r>
        <w:rPr>
          <w:spacing w:val="-2"/>
          <w:u w:val="single" w:color="auto"/>
        </w:rPr>
        <w:t xml:space="preserve">     </w:t>
      </w:r>
      <w:r>
        <w:rPr>
          <w:spacing w:val="-69"/>
        </w:rPr>
        <w:t xml:space="preserve"> </w:t>
      </w:r>
      <w:r>
        <w:rPr>
          <w:spacing w:val="-2"/>
        </w:rPr>
        <w:t>日</w:t>
      </w:r>
    </w:p>
    <w:p w14:paraId="2594F9B9">
      <w:pPr>
        <w:spacing w:line="279" w:lineRule="auto"/>
        <w:rPr>
          <w:rFonts w:ascii="Arial"/>
          <w:sz w:val="21"/>
        </w:rPr>
      </w:pPr>
    </w:p>
    <w:p w14:paraId="1D07FCBF">
      <w:pPr>
        <w:spacing w:line="280" w:lineRule="auto"/>
        <w:rPr>
          <w:rFonts w:ascii="Arial"/>
          <w:sz w:val="21"/>
        </w:rPr>
      </w:pPr>
    </w:p>
    <w:p w14:paraId="041E52BE">
      <w:pPr>
        <w:pStyle w:val="4"/>
        <w:spacing w:before="78" w:line="219" w:lineRule="auto"/>
        <w:ind w:left="460"/>
      </w:pPr>
      <w:r>
        <w:rPr>
          <w:spacing w:val="-3"/>
        </w:rPr>
        <w:t>商户盖章：</w:t>
      </w:r>
      <w:r>
        <w:rPr>
          <w:u w:val="single" w:color="auto"/>
        </w:rPr>
        <w:t xml:space="preserve">                        </w:t>
      </w:r>
    </w:p>
    <w:p w14:paraId="17B8CB63">
      <w:pPr>
        <w:spacing w:line="475" w:lineRule="auto"/>
        <w:rPr>
          <w:rFonts w:ascii="Arial"/>
          <w:sz w:val="21"/>
        </w:rPr>
      </w:pPr>
    </w:p>
    <w:p w14:paraId="758337A4">
      <w:pPr>
        <w:pStyle w:val="4"/>
        <w:spacing w:before="78" w:line="219" w:lineRule="auto"/>
        <w:ind w:left="460"/>
      </w:pPr>
      <w:r>
        <w:rPr>
          <w:spacing w:val="-2"/>
        </w:rPr>
        <w:t>商户授权人签名/日期:</w:t>
      </w:r>
      <w:r>
        <w:rPr>
          <w:u w:val="single" w:color="auto"/>
        </w:rPr>
        <w:t xml:space="preserve">              </w:t>
      </w:r>
    </w:p>
    <w:p w14:paraId="36F1C135">
      <w:pPr>
        <w:spacing w:line="277" w:lineRule="auto"/>
        <w:rPr>
          <w:rFonts w:ascii="Arial"/>
          <w:sz w:val="21"/>
        </w:rPr>
      </w:pPr>
    </w:p>
    <w:p w14:paraId="194CFB20">
      <w:pPr>
        <w:spacing w:line="278" w:lineRule="auto"/>
        <w:rPr>
          <w:rFonts w:ascii="Arial"/>
          <w:sz w:val="21"/>
        </w:rPr>
      </w:pPr>
    </w:p>
    <w:p w14:paraId="29861357">
      <w:pPr>
        <w:pStyle w:val="4"/>
        <w:spacing w:before="79" w:line="219" w:lineRule="auto"/>
        <w:ind w:left="456"/>
      </w:pPr>
      <w:r>
        <w:rPr>
          <w:spacing w:val="-2"/>
        </w:rPr>
        <w:t>运营主管/日期:</w:t>
      </w:r>
      <w:r>
        <w:rPr>
          <w:u w:val="single" w:color="auto"/>
        </w:rPr>
        <w:t xml:space="preserve">                  </w:t>
      </w:r>
    </w:p>
    <w:p w14:paraId="4E5B8C2B">
      <w:pPr>
        <w:spacing w:line="242" w:lineRule="auto"/>
        <w:rPr>
          <w:rFonts w:ascii="Arial"/>
          <w:sz w:val="21"/>
        </w:rPr>
      </w:pPr>
    </w:p>
    <w:p w14:paraId="6081690C">
      <w:pPr>
        <w:spacing w:line="242" w:lineRule="auto"/>
        <w:rPr>
          <w:rFonts w:ascii="Arial"/>
          <w:sz w:val="21"/>
        </w:rPr>
      </w:pPr>
    </w:p>
    <w:p w14:paraId="2F0F8DB8">
      <w:pPr>
        <w:spacing w:line="243" w:lineRule="auto"/>
        <w:rPr>
          <w:rFonts w:ascii="Arial"/>
          <w:sz w:val="21"/>
        </w:rPr>
      </w:pPr>
    </w:p>
    <w:p w14:paraId="7E2E30D0">
      <w:pPr>
        <w:pStyle w:val="4"/>
        <w:spacing w:before="78" w:line="219" w:lineRule="auto"/>
        <w:ind w:left="456"/>
      </w:pPr>
      <w:r>
        <w:rPr>
          <w:spacing w:val="-2"/>
        </w:rPr>
        <w:t>运营管理部/日期:</w:t>
      </w:r>
      <w:r>
        <w:rPr>
          <w:u w:val="single" w:color="auto"/>
        </w:rPr>
        <w:t xml:space="preserve">                  </w:t>
      </w:r>
    </w:p>
    <w:p w14:paraId="484F533D">
      <w:pPr>
        <w:rPr>
          <w:rFonts w:ascii="Arial"/>
          <w:sz w:val="21"/>
        </w:rPr>
      </w:pPr>
    </w:p>
    <w:p w14:paraId="18B2735D">
      <w:pPr>
        <w:spacing w:line="241" w:lineRule="auto"/>
        <w:rPr>
          <w:rFonts w:ascii="Arial"/>
          <w:sz w:val="21"/>
        </w:rPr>
      </w:pPr>
    </w:p>
    <w:p w14:paraId="5501FB31">
      <w:pPr>
        <w:spacing w:line="241" w:lineRule="auto"/>
        <w:rPr>
          <w:rFonts w:ascii="Arial"/>
          <w:sz w:val="21"/>
        </w:rPr>
      </w:pPr>
    </w:p>
    <w:p w14:paraId="08799DF7">
      <w:pPr>
        <w:pStyle w:val="4"/>
        <w:spacing w:before="72" w:line="219" w:lineRule="auto"/>
        <w:ind w:left="455"/>
        <w:rPr>
          <w:sz w:val="22"/>
          <w:szCs w:val="22"/>
        </w:rPr>
      </w:pPr>
      <w:r>
        <w:rPr>
          <w:b/>
          <w:bCs/>
          <w:spacing w:val="-2"/>
          <w:sz w:val="22"/>
          <w:szCs w:val="22"/>
        </w:rPr>
        <w:t>注：1.该表单正本一式两份，商户及宜邻中心运营管理部各保留一份。</w:t>
      </w:r>
    </w:p>
    <w:p w14:paraId="2AC02C91">
      <w:pPr>
        <w:pStyle w:val="4"/>
        <w:spacing w:before="233" w:line="220" w:lineRule="auto"/>
        <w:ind w:left="899"/>
        <w:outlineLvl w:val="1"/>
      </w:pPr>
      <w:r>
        <w:rPr>
          <w:b/>
          <w:bCs/>
          <w:spacing w:val="-3"/>
          <w:sz w:val="22"/>
          <w:szCs w:val="22"/>
        </w:rPr>
        <w:t>2.各部门签字人员指现场参与收铺人员。</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1C4F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D9732B">
                          <w:pPr>
                            <w:pStyle w:val="6"/>
                            <w:jc w:val="right"/>
                            <w:rPr>
                              <w:sz w:val="24"/>
                              <w:szCs w:val="24"/>
                            </w:rPr>
                          </w:pPr>
                          <w:ins w:id="0" w:author="嘉啊嘉" w:date="2026-04-08T09:31:33Z">
                            <w:r>
                              <w:rPr>
                                <w:sz w:val="24"/>
                                <w:szCs w:val="24"/>
                              </w:rPr>
                              <w:t xml:space="preserve">第 </w:t>
                            </w:r>
                          </w:ins>
                          <w:ins w:id="1" w:author="嘉啊嘉" w:date="2026-04-08T09:31:33Z">
                            <w:r>
                              <w:rPr>
                                <w:sz w:val="24"/>
                                <w:szCs w:val="24"/>
                              </w:rPr>
                              <w:fldChar w:fldCharType="begin"/>
                            </w:r>
                          </w:ins>
                          <w:ins w:id="2" w:author="嘉啊嘉" w:date="2026-04-08T09:31:33Z">
                            <w:r>
                              <w:rPr>
                                <w:sz w:val="24"/>
                                <w:szCs w:val="24"/>
                              </w:rPr>
                              <w:instrText xml:space="preserve"> PAGE  \* MERGEFORMAT </w:instrText>
                            </w:r>
                          </w:ins>
                          <w:ins w:id="3" w:author="嘉啊嘉" w:date="2026-04-08T09:31:33Z">
                            <w:r>
                              <w:rPr>
                                <w:sz w:val="24"/>
                                <w:szCs w:val="24"/>
                              </w:rPr>
                              <w:fldChar w:fldCharType="separate"/>
                            </w:r>
                          </w:ins>
                          <w:ins w:id="4" w:author="嘉啊嘉" w:date="2026-04-08T09:31:33Z">
                            <w:r>
                              <w:rPr>
                                <w:sz w:val="24"/>
                                <w:szCs w:val="24"/>
                              </w:rPr>
                              <w:t>1</w:t>
                            </w:r>
                          </w:ins>
                          <w:ins w:id="5" w:author="嘉啊嘉" w:date="2026-04-08T09:31:33Z">
                            <w:r>
                              <w:rPr>
                                <w:sz w:val="24"/>
                                <w:szCs w:val="24"/>
                              </w:rPr>
                              <w:fldChar w:fldCharType="end"/>
                            </w:r>
                          </w:ins>
                          <w:ins w:id="6" w:author="嘉啊嘉" w:date="2026-04-08T09:31:33Z">
                            <w:r>
                              <w:rPr>
                                <w:sz w:val="24"/>
                                <w:szCs w:val="24"/>
                              </w:rPr>
                              <w:t xml:space="preserve"> 页</w:t>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1D9732B">
                    <w:pPr>
                      <w:pStyle w:val="6"/>
                      <w:jc w:val="right"/>
                      <w:rPr>
                        <w:sz w:val="24"/>
                        <w:szCs w:val="24"/>
                      </w:rPr>
                    </w:pPr>
                    <w:ins w:id="7" w:author="嘉啊嘉" w:date="2026-04-08T09:31:33Z">
                      <w:r>
                        <w:rPr>
                          <w:sz w:val="24"/>
                          <w:szCs w:val="24"/>
                        </w:rPr>
                        <w:t xml:space="preserve">第 </w:t>
                      </w:r>
                    </w:ins>
                    <w:ins w:id="8" w:author="嘉啊嘉" w:date="2026-04-08T09:31:33Z">
                      <w:r>
                        <w:rPr>
                          <w:sz w:val="24"/>
                          <w:szCs w:val="24"/>
                        </w:rPr>
                        <w:fldChar w:fldCharType="begin"/>
                      </w:r>
                    </w:ins>
                    <w:ins w:id="9" w:author="嘉啊嘉" w:date="2026-04-08T09:31:33Z">
                      <w:r>
                        <w:rPr>
                          <w:sz w:val="24"/>
                          <w:szCs w:val="24"/>
                        </w:rPr>
                        <w:instrText xml:space="preserve"> PAGE  \* MERGEFORMAT </w:instrText>
                      </w:r>
                    </w:ins>
                    <w:ins w:id="10" w:author="嘉啊嘉" w:date="2026-04-08T09:31:33Z">
                      <w:r>
                        <w:rPr>
                          <w:sz w:val="24"/>
                          <w:szCs w:val="24"/>
                        </w:rPr>
                        <w:fldChar w:fldCharType="separate"/>
                      </w:r>
                    </w:ins>
                    <w:ins w:id="11" w:author="嘉啊嘉" w:date="2026-04-08T09:31:33Z">
                      <w:r>
                        <w:rPr>
                          <w:sz w:val="24"/>
                          <w:szCs w:val="24"/>
                        </w:rPr>
                        <w:t>1</w:t>
                      </w:r>
                    </w:ins>
                    <w:ins w:id="12" w:author="嘉啊嘉" w:date="2026-04-08T09:31:33Z">
                      <w:r>
                        <w:rPr>
                          <w:sz w:val="24"/>
                          <w:szCs w:val="24"/>
                        </w:rPr>
                        <w:fldChar w:fldCharType="end"/>
                      </w:r>
                    </w:ins>
                    <w:ins w:id="13" w:author="嘉啊嘉" w:date="2026-04-08T09:31:33Z">
                      <w:r>
                        <w:rPr>
                          <w:sz w:val="24"/>
                          <w:szCs w:val="24"/>
                        </w:rPr>
                        <w:t xml:space="preserve"> 页</w:t>
                      </w:r>
                    </w:ins>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0203A"/>
    <w:multiLevelType w:val="singleLevel"/>
    <w:tmpl w:val="5D90203A"/>
    <w:lvl w:ilvl="0" w:tentative="0">
      <w:start w:val="1"/>
      <w:numFmt w:val="chineseCounting"/>
      <w:suff w:val="nothing"/>
      <w:lvlText w:val="%1、"/>
      <w:lvlJc w:val="left"/>
      <w:pPr>
        <w:ind w:left="640" w:firstLine="0"/>
      </w:pPr>
      <w:rPr>
        <w:rFonts w:hint="eastAsia"/>
      </w:rPr>
    </w:lvl>
  </w:abstractNum>
  <w:abstractNum w:abstractNumId="1">
    <w:nsid w:val="63071B25"/>
    <w:multiLevelType w:val="singleLevel"/>
    <w:tmpl w:val="63071B25"/>
    <w:lvl w:ilvl="0" w:tentative="0">
      <w:start w:val="4"/>
      <w:numFmt w:val="chineseCounting"/>
      <w:suff w:val="space"/>
      <w:lvlText w:val="第%1条"/>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嘉啊嘉">
    <w15:presenceInfo w15:providerId="WPS Office" w15:userId="1016607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jZDM1MzhhZGFiMThjOWJhZTE3Yzc0YmQ3MTY3MjIifQ=="/>
  </w:docVars>
  <w:rsids>
    <w:rsidRoot w:val="00172A27"/>
    <w:rsid w:val="0087167F"/>
    <w:rsid w:val="00D85E6F"/>
    <w:rsid w:val="01466F04"/>
    <w:rsid w:val="01530913"/>
    <w:rsid w:val="0490144A"/>
    <w:rsid w:val="049F343C"/>
    <w:rsid w:val="04C579CE"/>
    <w:rsid w:val="04D71FF9"/>
    <w:rsid w:val="067F1BC4"/>
    <w:rsid w:val="084065BC"/>
    <w:rsid w:val="09B421E7"/>
    <w:rsid w:val="09F75B8D"/>
    <w:rsid w:val="0A325122"/>
    <w:rsid w:val="0A683F81"/>
    <w:rsid w:val="0B4D1E43"/>
    <w:rsid w:val="0B7373D0"/>
    <w:rsid w:val="0B8F64FE"/>
    <w:rsid w:val="0BEE4317"/>
    <w:rsid w:val="0C7E1F50"/>
    <w:rsid w:val="0C8E44C1"/>
    <w:rsid w:val="0CA916C6"/>
    <w:rsid w:val="0CDC025D"/>
    <w:rsid w:val="0D7116ED"/>
    <w:rsid w:val="0D780CCE"/>
    <w:rsid w:val="0D9B0A0D"/>
    <w:rsid w:val="0DC12675"/>
    <w:rsid w:val="0E666D78"/>
    <w:rsid w:val="0EC915D0"/>
    <w:rsid w:val="10281706"/>
    <w:rsid w:val="10294501"/>
    <w:rsid w:val="1090755C"/>
    <w:rsid w:val="10F058D7"/>
    <w:rsid w:val="11211310"/>
    <w:rsid w:val="116C20BA"/>
    <w:rsid w:val="12B2322C"/>
    <w:rsid w:val="12F42BA4"/>
    <w:rsid w:val="13EB396F"/>
    <w:rsid w:val="158C25E3"/>
    <w:rsid w:val="16457BE2"/>
    <w:rsid w:val="166A3A8D"/>
    <w:rsid w:val="1732509D"/>
    <w:rsid w:val="1844637C"/>
    <w:rsid w:val="18715615"/>
    <w:rsid w:val="1A8D76D6"/>
    <w:rsid w:val="1A9C0895"/>
    <w:rsid w:val="1ACB68E1"/>
    <w:rsid w:val="1B020EE3"/>
    <w:rsid w:val="1B0B4F2F"/>
    <w:rsid w:val="1B356450"/>
    <w:rsid w:val="1B577C0E"/>
    <w:rsid w:val="1B605A02"/>
    <w:rsid w:val="1B7C01EC"/>
    <w:rsid w:val="1C454471"/>
    <w:rsid w:val="1CA53161"/>
    <w:rsid w:val="1CD6176F"/>
    <w:rsid w:val="1D2B7B0B"/>
    <w:rsid w:val="1DCD471E"/>
    <w:rsid w:val="1DE7776B"/>
    <w:rsid w:val="1DFA2681"/>
    <w:rsid w:val="205F38ED"/>
    <w:rsid w:val="206112DD"/>
    <w:rsid w:val="21867A05"/>
    <w:rsid w:val="21DE69A0"/>
    <w:rsid w:val="21E36120"/>
    <w:rsid w:val="22484CBB"/>
    <w:rsid w:val="22A2261D"/>
    <w:rsid w:val="22F63565"/>
    <w:rsid w:val="2300143F"/>
    <w:rsid w:val="236C48D4"/>
    <w:rsid w:val="2380494A"/>
    <w:rsid w:val="23BF7B23"/>
    <w:rsid w:val="2533755C"/>
    <w:rsid w:val="25704DCF"/>
    <w:rsid w:val="25E77B62"/>
    <w:rsid w:val="26282E39"/>
    <w:rsid w:val="26296F51"/>
    <w:rsid w:val="26C86755"/>
    <w:rsid w:val="28FE33C6"/>
    <w:rsid w:val="2959462B"/>
    <w:rsid w:val="29B51A9E"/>
    <w:rsid w:val="29D357B2"/>
    <w:rsid w:val="2B6B79E7"/>
    <w:rsid w:val="2BBB329D"/>
    <w:rsid w:val="2BD96984"/>
    <w:rsid w:val="2BE21CDC"/>
    <w:rsid w:val="2EE8628C"/>
    <w:rsid w:val="2FF63FA8"/>
    <w:rsid w:val="31694D5D"/>
    <w:rsid w:val="31A900B1"/>
    <w:rsid w:val="31AE54F6"/>
    <w:rsid w:val="31C5546A"/>
    <w:rsid w:val="31EE13DB"/>
    <w:rsid w:val="3369683F"/>
    <w:rsid w:val="33857B1D"/>
    <w:rsid w:val="34D60535"/>
    <w:rsid w:val="35D45C7F"/>
    <w:rsid w:val="36105698"/>
    <w:rsid w:val="37557806"/>
    <w:rsid w:val="397C75FA"/>
    <w:rsid w:val="3AEA0388"/>
    <w:rsid w:val="3B0D07EC"/>
    <w:rsid w:val="3B212110"/>
    <w:rsid w:val="3B324532"/>
    <w:rsid w:val="3B5D137F"/>
    <w:rsid w:val="3BC44F5A"/>
    <w:rsid w:val="3C7F3B1B"/>
    <w:rsid w:val="3DA46E99"/>
    <w:rsid w:val="3DD11BB1"/>
    <w:rsid w:val="419767B2"/>
    <w:rsid w:val="41A946EE"/>
    <w:rsid w:val="425D1D77"/>
    <w:rsid w:val="4295128C"/>
    <w:rsid w:val="42FD26A2"/>
    <w:rsid w:val="441D75C4"/>
    <w:rsid w:val="45824945"/>
    <w:rsid w:val="45B379AE"/>
    <w:rsid w:val="4665733A"/>
    <w:rsid w:val="46CE3B3A"/>
    <w:rsid w:val="471072A6"/>
    <w:rsid w:val="48BB1493"/>
    <w:rsid w:val="48F84495"/>
    <w:rsid w:val="497930E4"/>
    <w:rsid w:val="4A1352CC"/>
    <w:rsid w:val="4AE50A49"/>
    <w:rsid w:val="4AEF3676"/>
    <w:rsid w:val="4B323B4E"/>
    <w:rsid w:val="4BF4337B"/>
    <w:rsid w:val="4C5D6381"/>
    <w:rsid w:val="4CB8523D"/>
    <w:rsid w:val="4D10167A"/>
    <w:rsid w:val="50760AC1"/>
    <w:rsid w:val="50ED3165"/>
    <w:rsid w:val="50FB5306"/>
    <w:rsid w:val="52F061DD"/>
    <w:rsid w:val="531C6FD2"/>
    <w:rsid w:val="53245109"/>
    <w:rsid w:val="53583284"/>
    <w:rsid w:val="53D30A5E"/>
    <w:rsid w:val="545C3B2A"/>
    <w:rsid w:val="555F2116"/>
    <w:rsid w:val="556112F1"/>
    <w:rsid w:val="55DD4F91"/>
    <w:rsid w:val="569E667C"/>
    <w:rsid w:val="5A2B33D3"/>
    <w:rsid w:val="5B4D68C3"/>
    <w:rsid w:val="5B600357"/>
    <w:rsid w:val="5C3536DA"/>
    <w:rsid w:val="5CF01BFB"/>
    <w:rsid w:val="5D017965"/>
    <w:rsid w:val="5D6B74D4"/>
    <w:rsid w:val="5D984CDD"/>
    <w:rsid w:val="5D9E1657"/>
    <w:rsid w:val="5E281840"/>
    <w:rsid w:val="5EF07F74"/>
    <w:rsid w:val="5F4C4610"/>
    <w:rsid w:val="600A4D82"/>
    <w:rsid w:val="60263E80"/>
    <w:rsid w:val="609325AD"/>
    <w:rsid w:val="611B7B30"/>
    <w:rsid w:val="61C435F7"/>
    <w:rsid w:val="63ED479F"/>
    <w:rsid w:val="642A77A1"/>
    <w:rsid w:val="64984B75"/>
    <w:rsid w:val="651F307E"/>
    <w:rsid w:val="660E6C4E"/>
    <w:rsid w:val="66195F86"/>
    <w:rsid w:val="6663343E"/>
    <w:rsid w:val="67286D77"/>
    <w:rsid w:val="6766128F"/>
    <w:rsid w:val="676D11B1"/>
    <w:rsid w:val="688A2F04"/>
    <w:rsid w:val="6953779A"/>
    <w:rsid w:val="6A222CC8"/>
    <w:rsid w:val="6A4A0F4B"/>
    <w:rsid w:val="6AE21919"/>
    <w:rsid w:val="6B045001"/>
    <w:rsid w:val="6B2F3892"/>
    <w:rsid w:val="6BD627EC"/>
    <w:rsid w:val="6CE4695B"/>
    <w:rsid w:val="6D6C10DC"/>
    <w:rsid w:val="6DCC18C9"/>
    <w:rsid w:val="6DEC1B02"/>
    <w:rsid w:val="6DEE6D8D"/>
    <w:rsid w:val="6E53585A"/>
    <w:rsid w:val="6EE36ECA"/>
    <w:rsid w:val="6F345695"/>
    <w:rsid w:val="708244C1"/>
    <w:rsid w:val="714E7C4B"/>
    <w:rsid w:val="72557C99"/>
    <w:rsid w:val="72563095"/>
    <w:rsid w:val="72964253"/>
    <w:rsid w:val="733B68E2"/>
    <w:rsid w:val="74877556"/>
    <w:rsid w:val="74F45E68"/>
    <w:rsid w:val="750B3DAC"/>
    <w:rsid w:val="75EB48B6"/>
    <w:rsid w:val="76805946"/>
    <w:rsid w:val="768A5887"/>
    <w:rsid w:val="76CC0B8C"/>
    <w:rsid w:val="772726F0"/>
    <w:rsid w:val="792E1B8B"/>
    <w:rsid w:val="79646E59"/>
    <w:rsid w:val="7ABB519F"/>
    <w:rsid w:val="7ABC24B4"/>
    <w:rsid w:val="7ABE07EB"/>
    <w:rsid w:val="7B2B44E8"/>
    <w:rsid w:val="7B4F7695"/>
    <w:rsid w:val="7BA31151"/>
    <w:rsid w:val="7BE264F5"/>
    <w:rsid w:val="7C121E3C"/>
    <w:rsid w:val="7C72188D"/>
    <w:rsid w:val="7CF229CE"/>
    <w:rsid w:val="7D08498F"/>
    <w:rsid w:val="7E096A7D"/>
    <w:rsid w:val="7E1E321F"/>
    <w:rsid w:val="7ED607F9"/>
    <w:rsid w:val="7EF13A7B"/>
    <w:rsid w:val="7F516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autoRedefine/>
    <w:qFormat/>
    <w:uiPriority w:val="99"/>
    <w:pPr>
      <w:keepNext/>
      <w:keepLines/>
      <w:spacing w:before="340" w:after="330" w:line="578" w:lineRule="auto"/>
      <w:outlineLvl w:val="0"/>
    </w:pPr>
    <w:rPr>
      <w:rFonts w:ascii="Times New Roman" w:hAnsi="Times New Roman" w:cs="Times New Roman"/>
      <w:b/>
      <w:bCs/>
      <w:kern w:val="44"/>
      <w:sz w:val="44"/>
      <w:szCs w:val="44"/>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pPr>
      <w:spacing w:after="120"/>
    </w:pPr>
  </w:style>
  <w:style w:type="paragraph" w:styleId="5">
    <w:name w:val="Body Text Indent"/>
    <w:basedOn w:val="1"/>
    <w:autoRedefine/>
    <w:qFormat/>
    <w:uiPriority w:val="0"/>
    <w:pPr>
      <w:spacing w:line="360" w:lineRule="auto"/>
      <w:ind w:firstLine="480" w:firstLineChars="200"/>
    </w:pPr>
    <w:rPr>
      <w:rFonts w:ascii="宋体" w:hAnsi="宋体" w:eastAsiaTheme="minorEastAsia" w:cstheme="minorBidi"/>
      <w:sz w:val="24"/>
      <w:szCs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autoRedefine/>
    <w:qFormat/>
    <w:uiPriority w:val="0"/>
    <w:pPr>
      <w:spacing w:after="120" w:line="480" w:lineRule="auto"/>
    </w:pPr>
  </w:style>
  <w:style w:type="paragraph" w:styleId="9">
    <w:name w:val="Title"/>
    <w:basedOn w:val="1"/>
    <w:next w:val="1"/>
    <w:autoRedefine/>
    <w:qFormat/>
    <w:uiPriority w:val="0"/>
    <w:pPr>
      <w:spacing w:before="240" w:after="60"/>
      <w:jc w:val="center"/>
      <w:outlineLvl w:val="0"/>
    </w:pPr>
    <w:rPr>
      <w:rFonts w:ascii="Cambria" w:hAnsi="Cambria" w:cs="Times New Roman"/>
      <w:b/>
      <w:bCs/>
      <w:sz w:val="32"/>
      <w:szCs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0"/>
    <w:rPr>
      <w:b/>
    </w:rPr>
  </w:style>
  <w:style w:type="paragraph" w:customStyle="1" w:styleId="14">
    <w:name w:val="Table Text"/>
    <w:basedOn w:val="1"/>
    <w:autoRedefine/>
    <w:semiHidden/>
    <w:qFormat/>
    <w:uiPriority w:val="0"/>
    <w:rPr>
      <w:rFonts w:ascii="宋体" w:hAnsi="宋体" w:eastAsia="宋体" w:cs="宋体"/>
      <w:sz w:val="22"/>
      <w:szCs w:val="22"/>
      <w:lang w:val="en-US" w:eastAsia="en-US" w:bidi="ar-SA"/>
    </w:rPr>
  </w:style>
  <w:style w:type="table" w:customStyle="1" w:styleId="1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1300</Words>
  <Characters>1463</Characters>
  <Lines>0</Lines>
  <Paragraphs>0</Paragraphs>
  <TotalTime>5</TotalTime>
  <ScaleCrop>false</ScaleCrop>
  <LinksUpToDate>false</LinksUpToDate>
  <CharactersWithSpaces>1707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2023-11-07T07:59:00Z</dcterms:created>
  <dc:creator>平安是福</dc:creator>
  <cp:lastModifiedBy>嘉啊嘉</cp:lastModifiedBy>
  <cp:lastPrinted>2026-04-08T01:32:00Z</cp:lastPrinted>
  <dcterms:modified xsi:type="dcterms:W3CDTF">2026-04-13T07:45:04Z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45ED121F68B74F44B10114BE6E90772B_13</vt:lpwstr>
  </property>
  <property fmtid="{D5CDD505-2E9C-101B-9397-08002B2CF9AE}" pid="4" name="KSOTemplateDocerSaveRecord">
    <vt:lpwstr>eyJoZGlkIjoiNDI1MDJjZjgyYzNkOGMzNGMwYTQ5ZjQzOGNhMmM5M2QiLCJ1c2VySWQiOiI5NzkwNzU4MzYifQ==</vt:lpwstr>
  </property>
</Properties>
</file>